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6716C339" w:rsidR="00D81857" w:rsidRPr="006852B2" w:rsidRDefault="00D81857" w:rsidP="00336542">
      <w:pPr>
        <w:pStyle w:val="Annexetitle"/>
        <w:rPr>
          <w:sz w:val="24"/>
          <w:szCs w:val="24"/>
          <w:lang w:val="en-US"/>
        </w:rPr>
      </w:pPr>
      <w:r w:rsidRPr="006852B2">
        <w:rPr>
          <w:sz w:val="24"/>
          <w:szCs w:val="24"/>
          <w:lang w:val="en-US"/>
        </w:rPr>
        <w:t>ANNEX II: TERMS OF REFERENCE</w:t>
      </w:r>
      <w:r w:rsidR="0061269A" w:rsidRPr="006852B2">
        <w:rPr>
          <w:sz w:val="24"/>
          <w:szCs w:val="24"/>
          <w:lang w:val="en-US"/>
        </w:rPr>
        <w:t xml:space="preserve"> </w:t>
      </w:r>
    </w:p>
    <w:p w14:paraId="10E37B92" w14:textId="0FABD360" w:rsidR="00336542" w:rsidRPr="006852B2" w:rsidRDefault="009D2CAF">
      <w:pPr>
        <w:pStyle w:val="TOC1"/>
        <w:rPr>
          <w:rFonts w:eastAsiaTheme="minorEastAsia"/>
          <w:b w:val="0"/>
          <w:caps w:val="0"/>
          <w:noProof/>
          <w:kern w:val="2"/>
          <w:lang w:val="en-US" w:eastAsia="en-IE"/>
          <w14:ligatures w14:val="standardContextual"/>
        </w:rPr>
      </w:pPr>
      <w:r w:rsidRPr="006852B2">
        <w:rPr>
          <w:smallCaps/>
          <w:lang w:val="en-US"/>
        </w:rPr>
        <w:fldChar w:fldCharType="begin"/>
      </w:r>
      <w:r w:rsidRPr="006852B2">
        <w:rPr>
          <w:smallCaps/>
          <w:lang w:val="en-US"/>
        </w:rPr>
        <w:instrText xml:space="preserve"> TOC \o "1-2" </w:instrText>
      </w:r>
      <w:r w:rsidRPr="006852B2">
        <w:rPr>
          <w:smallCaps/>
          <w:lang w:val="en-US"/>
        </w:rPr>
        <w:fldChar w:fldCharType="separate"/>
      </w:r>
      <w:r w:rsidR="00336542" w:rsidRPr="006852B2">
        <w:rPr>
          <w:noProof/>
          <w:lang w:val="en-US"/>
        </w:rPr>
        <w:t>1.</w:t>
      </w:r>
      <w:r w:rsidR="00336542" w:rsidRPr="006852B2">
        <w:rPr>
          <w:rFonts w:eastAsiaTheme="minorEastAsia"/>
          <w:b w:val="0"/>
          <w:caps w:val="0"/>
          <w:noProof/>
          <w:kern w:val="2"/>
          <w:lang w:val="en-US" w:eastAsia="en-IE"/>
          <w14:ligatures w14:val="standardContextual"/>
        </w:rPr>
        <w:tab/>
      </w:r>
      <w:r w:rsidR="00336542" w:rsidRPr="006852B2">
        <w:rPr>
          <w:noProof/>
          <w:lang w:val="en-US"/>
        </w:rPr>
        <w:t>BACKGROUND INFORMATION</w:t>
      </w:r>
      <w:r w:rsidR="00336542" w:rsidRPr="006852B2">
        <w:rPr>
          <w:noProof/>
          <w:lang w:val="en-US"/>
        </w:rPr>
        <w:tab/>
      </w:r>
      <w:r w:rsidR="00336542" w:rsidRPr="006852B2">
        <w:rPr>
          <w:noProof/>
          <w:lang w:val="en-US"/>
        </w:rPr>
        <w:fldChar w:fldCharType="begin"/>
      </w:r>
      <w:r w:rsidR="00336542" w:rsidRPr="006852B2">
        <w:rPr>
          <w:noProof/>
          <w:lang w:val="en-US"/>
        </w:rPr>
        <w:instrText xml:space="preserve"> PAGEREF _Toc169536353 \h </w:instrText>
      </w:r>
      <w:r w:rsidR="00336542" w:rsidRPr="006852B2">
        <w:rPr>
          <w:noProof/>
          <w:lang w:val="en-US"/>
        </w:rPr>
      </w:r>
      <w:r w:rsidR="00336542" w:rsidRPr="006852B2">
        <w:rPr>
          <w:noProof/>
          <w:lang w:val="en-US"/>
        </w:rPr>
        <w:fldChar w:fldCharType="separate"/>
      </w:r>
      <w:r w:rsidR="00D206DE" w:rsidRPr="006852B2">
        <w:rPr>
          <w:noProof/>
          <w:lang w:val="en-US"/>
        </w:rPr>
        <w:t>2</w:t>
      </w:r>
      <w:r w:rsidR="00336542" w:rsidRPr="006852B2">
        <w:rPr>
          <w:noProof/>
          <w:lang w:val="en-US"/>
        </w:rPr>
        <w:fldChar w:fldCharType="end"/>
      </w:r>
    </w:p>
    <w:p w14:paraId="02084E9C" w14:textId="0E246009"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1.1.</w:t>
      </w:r>
      <w:r w:rsidRPr="006852B2">
        <w:rPr>
          <w:rFonts w:eastAsiaTheme="minorEastAsia"/>
          <w:noProof/>
          <w:kern w:val="2"/>
          <w:sz w:val="24"/>
          <w:lang w:val="en-US" w:eastAsia="en-IE"/>
          <w14:ligatures w14:val="standardContextual"/>
        </w:rPr>
        <w:tab/>
      </w:r>
      <w:r w:rsidRPr="006852B2">
        <w:rPr>
          <w:noProof/>
          <w:sz w:val="24"/>
          <w:lang w:val="en-US"/>
        </w:rPr>
        <w:t>Partner country</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_Toc169536354 \h </w:instrText>
      </w:r>
      <w:r w:rsidRPr="006852B2">
        <w:rPr>
          <w:noProof/>
          <w:sz w:val="24"/>
          <w:lang w:val="en-US"/>
        </w:rPr>
      </w:r>
      <w:r w:rsidRPr="006852B2">
        <w:rPr>
          <w:noProof/>
          <w:sz w:val="24"/>
          <w:lang w:val="en-US"/>
        </w:rPr>
        <w:fldChar w:fldCharType="separate"/>
      </w:r>
      <w:r w:rsidR="00D206DE" w:rsidRPr="006852B2">
        <w:rPr>
          <w:noProof/>
          <w:sz w:val="24"/>
          <w:lang w:val="en-US"/>
        </w:rPr>
        <w:t>2</w:t>
      </w:r>
      <w:r w:rsidRPr="006852B2">
        <w:rPr>
          <w:noProof/>
          <w:sz w:val="24"/>
          <w:lang w:val="en-US"/>
        </w:rPr>
        <w:fldChar w:fldCharType="end"/>
      </w:r>
    </w:p>
    <w:p w14:paraId="13BC5D7D" w14:textId="1B8C40C6"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1.2.</w:t>
      </w:r>
      <w:r w:rsidRPr="006852B2">
        <w:rPr>
          <w:rFonts w:eastAsiaTheme="minorEastAsia"/>
          <w:noProof/>
          <w:kern w:val="2"/>
          <w:sz w:val="24"/>
          <w:lang w:val="en-US" w:eastAsia="en-IE"/>
          <w14:ligatures w14:val="standardContextual"/>
        </w:rPr>
        <w:tab/>
      </w:r>
      <w:r w:rsidRPr="006852B2">
        <w:rPr>
          <w:noProof/>
          <w:sz w:val="24"/>
          <w:lang w:val="en-US"/>
        </w:rPr>
        <w:t>Contracting authority</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_Toc169536355 \h </w:instrText>
      </w:r>
      <w:r w:rsidRPr="006852B2">
        <w:rPr>
          <w:noProof/>
          <w:sz w:val="24"/>
          <w:lang w:val="en-US"/>
        </w:rPr>
      </w:r>
      <w:r w:rsidRPr="006852B2">
        <w:rPr>
          <w:noProof/>
          <w:sz w:val="24"/>
          <w:lang w:val="en-US"/>
        </w:rPr>
        <w:fldChar w:fldCharType="separate"/>
      </w:r>
      <w:r w:rsidR="00D206DE" w:rsidRPr="006852B2">
        <w:rPr>
          <w:noProof/>
          <w:sz w:val="24"/>
          <w:lang w:val="en-US"/>
        </w:rPr>
        <w:t>2</w:t>
      </w:r>
      <w:r w:rsidRPr="006852B2">
        <w:rPr>
          <w:noProof/>
          <w:sz w:val="24"/>
          <w:lang w:val="en-US"/>
        </w:rPr>
        <w:fldChar w:fldCharType="end"/>
      </w:r>
    </w:p>
    <w:p w14:paraId="3C5B3B56" w14:textId="3479D698"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1.3.</w:t>
      </w:r>
      <w:r w:rsidRPr="006852B2">
        <w:rPr>
          <w:rFonts w:eastAsiaTheme="minorEastAsia"/>
          <w:noProof/>
          <w:kern w:val="2"/>
          <w:sz w:val="24"/>
          <w:lang w:val="en-US" w:eastAsia="en-IE"/>
          <w14:ligatures w14:val="standardContextual"/>
        </w:rPr>
        <w:tab/>
      </w:r>
      <w:r w:rsidRPr="006852B2">
        <w:rPr>
          <w:noProof/>
          <w:sz w:val="24"/>
          <w:lang w:val="en-US"/>
        </w:rPr>
        <w:t>Country background</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_Toc169536356 \h </w:instrText>
      </w:r>
      <w:r w:rsidRPr="006852B2">
        <w:rPr>
          <w:noProof/>
          <w:sz w:val="24"/>
          <w:lang w:val="en-US"/>
        </w:rPr>
      </w:r>
      <w:r w:rsidRPr="006852B2">
        <w:rPr>
          <w:noProof/>
          <w:sz w:val="24"/>
          <w:lang w:val="en-US"/>
        </w:rPr>
        <w:fldChar w:fldCharType="separate"/>
      </w:r>
      <w:r w:rsidR="00D206DE" w:rsidRPr="006852B2">
        <w:rPr>
          <w:noProof/>
          <w:sz w:val="24"/>
          <w:lang w:val="en-US"/>
        </w:rPr>
        <w:t>2</w:t>
      </w:r>
      <w:r w:rsidRPr="006852B2">
        <w:rPr>
          <w:noProof/>
          <w:sz w:val="24"/>
          <w:lang w:val="en-US"/>
        </w:rPr>
        <w:fldChar w:fldCharType="end"/>
      </w:r>
    </w:p>
    <w:p w14:paraId="13002232" w14:textId="110F19D1"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1.4.</w:t>
      </w:r>
      <w:r w:rsidRPr="006852B2">
        <w:rPr>
          <w:rFonts w:eastAsiaTheme="minorEastAsia"/>
          <w:noProof/>
          <w:kern w:val="2"/>
          <w:sz w:val="24"/>
          <w:lang w:val="en-US" w:eastAsia="en-IE"/>
          <w14:ligatures w14:val="standardContextual"/>
        </w:rPr>
        <w:tab/>
      </w:r>
      <w:r w:rsidRPr="006852B2">
        <w:rPr>
          <w:noProof/>
          <w:sz w:val="24"/>
          <w:lang w:val="en-US"/>
        </w:rPr>
        <w:t>Current situation in the sector</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_Toc169536357 \h </w:instrText>
      </w:r>
      <w:r w:rsidRPr="006852B2">
        <w:rPr>
          <w:noProof/>
          <w:sz w:val="24"/>
          <w:lang w:val="en-US"/>
        </w:rPr>
      </w:r>
      <w:r w:rsidRPr="006852B2">
        <w:rPr>
          <w:noProof/>
          <w:sz w:val="24"/>
          <w:lang w:val="en-US"/>
        </w:rPr>
        <w:fldChar w:fldCharType="separate"/>
      </w:r>
      <w:r w:rsidR="00D206DE" w:rsidRPr="006852B2">
        <w:rPr>
          <w:noProof/>
          <w:sz w:val="24"/>
          <w:lang w:val="en-US"/>
        </w:rPr>
        <w:t>3</w:t>
      </w:r>
      <w:r w:rsidRPr="006852B2">
        <w:rPr>
          <w:noProof/>
          <w:sz w:val="24"/>
          <w:lang w:val="en-US"/>
        </w:rPr>
        <w:fldChar w:fldCharType="end"/>
      </w:r>
    </w:p>
    <w:p w14:paraId="072C8460" w14:textId="328405F9"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1.5.</w:t>
      </w:r>
      <w:r w:rsidRPr="006852B2">
        <w:rPr>
          <w:rFonts w:eastAsiaTheme="minorEastAsia"/>
          <w:noProof/>
          <w:kern w:val="2"/>
          <w:sz w:val="24"/>
          <w:lang w:val="en-US" w:eastAsia="en-IE"/>
          <w14:ligatures w14:val="standardContextual"/>
        </w:rPr>
        <w:tab/>
      </w:r>
      <w:r w:rsidRPr="006852B2">
        <w:rPr>
          <w:noProof/>
          <w:sz w:val="24"/>
          <w:lang w:val="en-US"/>
        </w:rPr>
        <w:t>Related programmes and other donor activities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_Toc169536358 \h </w:instrText>
      </w:r>
      <w:r w:rsidRPr="006852B2">
        <w:rPr>
          <w:noProof/>
          <w:sz w:val="24"/>
          <w:lang w:val="en-US"/>
        </w:rPr>
      </w:r>
      <w:r w:rsidRPr="006852B2">
        <w:rPr>
          <w:noProof/>
          <w:sz w:val="24"/>
          <w:lang w:val="en-US"/>
        </w:rPr>
        <w:fldChar w:fldCharType="separate"/>
      </w:r>
      <w:r w:rsidR="00D206DE" w:rsidRPr="006852B2">
        <w:rPr>
          <w:noProof/>
          <w:sz w:val="24"/>
          <w:lang w:val="en-US"/>
        </w:rPr>
        <w:t>4</w:t>
      </w:r>
      <w:r w:rsidRPr="006852B2">
        <w:rPr>
          <w:noProof/>
          <w:sz w:val="24"/>
          <w:lang w:val="en-US"/>
        </w:rPr>
        <w:fldChar w:fldCharType="end"/>
      </w:r>
    </w:p>
    <w:p w14:paraId="51DF10CB" w14:textId="49037A02"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2.</w:t>
      </w:r>
      <w:r w:rsidRPr="006852B2">
        <w:rPr>
          <w:rFonts w:eastAsiaTheme="minorEastAsia"/>
          <w:b w:val="0"/>
          <w:caps w:val="0"/>
          <w:noProof/>
          <w:kern w:val="2"/>
          <w:lang w:val="en-US" w:eastAsia="en-IE"/>
          <w14:ligatures w14:val="standardContextual"/>
        </w:rPr>
        <w:tab/>
      </w:r>
      <w:r w:rsidRPr="006852B2">
        <w:rPr>
          <w:noProof/>
          <w:lang w:val="en-US"/>
        </w:rPr>
        <w:t>OBJECTIVES &amp; EXPECTED OUTPUTS</w:t>
      </w:r>
      <w:r w:rsidRPr="006852B2">
        <w:rPr>
          <w:noProof/>
          <w:lang w:val="en-US"/>
        </w:rPr>
        <w:tab/>
      </w:r>
      <w:r w:rsidRPr="006852B2">
        <w:rPr>
          <w:noProof/>
          <w:lang w:val="en-US"/>
        </w:rPr>
        <w:fldChar w:fldCharType="begin"/>
      </w:r>
      <w:r w:rsidRPr="006852B2">
        <w:rPr>
          <w:noProof/>
          <w:lang w:val="en-US"/>
        </w:rPr>
        <w:instrText xml:space="preserve"> PAGEREF _Toc169536359 \h </w:instrText>
      </w:r>
      <w:r w:rsidRPr="006852B2">
        <w:rPr>
          <w:noProof/>
          <w:lang w:val="en-US"/>
        </w:rPr>
      </w:r>
      <w:r w:rsidRPr="006852B2">
        <w:rPr>
          <w:noProof/>
          <w:lang w:val="en-US"/>
        </w:rPr>
        <w:fldChar w:fldCharType="separate"/>
      </w:r>
      <w:r w:rsidR="00D206DE" w:rsidRPr="006852B2">
        <w:rPr>
          <w:noProof/>
          <w:lang w:val="en-US"/>
        </w:rPr>
        <w:t>5</w:t>
      </w:r>
      <w:r w:rsidRPr="006852B2">
        <w:rPr>
          <w:noProof/>
          <w:lang w:val="en-US"/>
        </w:rPr>
        <w:fldChar w:fldCharType="end"/>
      </w:r>
    </w:p>
    <w:p w14:paraId="7594253E" w14:textId="4D8DE20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2.1.</w:t>
      </w:r>
      <w:r w:rsidRPr="006852B2">
        <w:rPr>
          <w:rFonts w:eastAsiaTheme="minorEastAsia"/>
          <w:noProof/>
          <w:kern w:val="2"/>
          <w:sz w:val="24"/>
          <w:lang w:val="en-US" w:eastAsia="en-IE"/>
          <w14:ligatures w14:val="standardContextual"/>
        </w:rPr>
        <w:tab/>
      </w:r>
      <w:r w:rsidRPr="006852B2">
        <w:rPr>
          <w:noProof/>
          <w:sz w:val="24"/>
          <w:lang w:val="en-US"/>
        </w:rPr>
        <w:t>Overall objective</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_Toc169536360 \h </w:instrText>
      </w:r>
      <w:r w:rsidRPr="006852B2">
        <w:rPr>
          <w:noProof/>
          <w:sz w:val="24"/>
          <w:lang w:val="en-US"/>
        </w:rPr>
      </w:r>
      <w:r w:rsidRPr="006852B2">
        <w:rPr>
          <w:noProof/>
          <w:sz w:val="24"/>
          <w:lang w:val="en-US"/>
        </w:rPr>
        <w:fldChar w:fldCharType="separate"/>
      </w:r>
      <w:r w:rsidR="00D206DE" w:rsidRPr="006852B2">
        <w:rPr>
          <w:noProof/>
          <w:sz w:val="24"/>
          <w:lang w:val="en-US"/>
        </w:rPr>
        <w:t>5</w:t>
      </w:r>
      <w:r w:rsidRPr="006852B2">
        <w:rPr>
          <w:noProof/>
          <w:sz w:val="24"/>
          <w:lang w:val="en-US"/>
        </w:rPr>
        <w:fldChar w:fldCharType="end"/>
      </w:r>
    </w:p>
    <w:p w14:paraId="4F65B222" w14:textId="365D821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2.2.</w:t>
      </w:r>
      <w:r w:rsidRPr="006852B2">
        <w:rPr>
          <w:rFonts w:eastAsiaTheme="minorEastAsia"/>
          <w:noProof/>
          <w:kern w:val="2"/>
          <w:sz w:val="24"/>
          <w:lang w:val="en-US" w:eastAsia="en-IE"/>
          <w14:ligatures w14:val="standardContextual"/>
        </w:rPr>
        <w:tab/>
      </w:r>
      <w:r w:rsidRPr="006852B2">
        <w:rPr>
          <w:noProof/>
          <w:sz w:val="24"/>
          <w:lang w:val="en-US"/>
        </w:rPr>
        <w:t>Specific objective(s)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_Toc169536361 \h </w:instrText>
      </w:r>
      <w:r w:rsidRPr="006852B2">
        <w:rPr>
          <w:noProof/>
          <w:sz w:val="24"/>
          <w:lang w:val="en-US"/>
        </w:rPr>
      </w:r>
      <w:r w:rsidRPr="006852B2">
        <w:rPr>
          <w:noProof/>
          <w:sz w:val="24"/>
          <w:lang w:val="en-US"/>
        </w:rPr>
        <w:fldChar w:fldCharType="separate"/>
      </w:r>
      <w:r w:rsidR="00D206DE" w:rsidRPr="006852B2">
        <w:rPr>
          <w:noProof/>
          <w:sz w:val="24"/>
          <w:lang w:val="en-US"/>
        </w:rPr>
        <w:t>5</w:t>
      </w:r>
      <w:r w:rsidRPr="006852B2">
        <w:rPr>
          <w:noProof/>
          <w:sz w:val="24"/>
          <w:lang w:val="en-US"/>
        </w:rPr>
        <w:fldChar w:fldCharType="end"/>
      </w:r>
    </w:p>
    <w:p w14:paraId="0B6FB0E0" w14:textId="0610C390"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2.3.</w:t>
      </w:r>
      <w:r w:rsidRPr="006852B2">
        <w:rPr>
          <w:rFonts w:eastAsiaTheme="minorEastAsia"/>
          <w:noProof/>
          <w:kern w:val="2"/>
          <w:sz w:val="24"/>
          <w:lang w:val="en-US" w:eastAsia="en-IE"/>
          <w14:ligatures w14:val="standardContextual"/>
        </w:rPr>
        <w:tab/>
      </w:r>
      <w:r w:rsidRPr="006852B2">
        <w:rPr>
          <w:noProof/>
          <w:sz w:val="24"/>
          <w:lang w:val="en-US"/>
        </w:rPr>
        <w:t>Expected outputs to be achieved by the contractor</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_Toc169536362 \h </w:instrText>
      </w:r>
      <w:r w:rsidRPr="006852B2">
        <w:rPr>
          <w:noProof/>
          <w:sz w:val="24"/>
          <w:lang w:val="en-US"/>
        </w:rPr>
      </w:r>
      <w:r w:rsidRPr="006852B2">
        <w:rPr>
          <w:noProof/>
          <w:sz w:val="24"/>
          <w:lang w:val="en-US"/>
        </w:rPr>
        <w:fldChar w:fldCharType="separate"/>
      </w:r>
      <w:r w:rsidR="00D206DE" w:rsidRPr="006852B2">
        <w:rPr>
          <w:noProof/>
          <w:sz w:val="24"/>
          <w:lang w:val="en-US"/>
        </w:rPr>
        <w:t>5</w:t>
      </w:r>
      <w:r w:rsidRPr="006852B2">
        <w:rPr>
          <w:noProof/>
          <w:sz w:val="24"/>
          <w:lang w:val="en-US"/>
        </w:rPr>
        <w:fldChar w:fldCharType="end"/>
      </w:r>
    </w:p>
    <w:p w14:paraId="56E131C7" w14:textId="2DA4F8EB"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3.</w:t>
      </w:r>
      <w:r w:rsidRPr="006852B2">
        <w:rPr>
          <w:rFonts w:eastAsiaTheme="minorEastAsia"/>
          <w:b w:val="0"/>
          <w:caps w:val="0"/>
          <w:noProof/>
          <w:kern w:val="2"/>
          <w:lang w:val="en-US" w:eastAsia="en-IE"/>
          <w14:ligatures w14:val="standardContextual"/>
        </w:rPr>
        <w:tab/>
      </w:r>
      <w:r w:rsidRPr="006852B2">
        <w:rPr>
          <w:noProof/>
          <w:lang w:val="en-US"/>
        </w:rPr>
        <w:t>ASSUMPTIONS &amp; RISKS</w:t>
      </w:r>
      <w:r w:rsidRPr="006852B2">
        <w:rPr>
          <w:noProof/>
          <w:lang w:val="en-US"/>
        </w:rPr>
        <w:tab/>
      </w:r>
      <w:r w:rsidRPr="006852B2">
        <w:rPr>
          <w:noProof/>
          <w:lang w:val="en-US"/>
        </w:rPr>
        <w:fldChar w:fldCharType="begin"/>
      </w:r>
      <w:r w:rsidRPr="006852B2">
        <w:rPr>
          <w:noProof/>
          <w:lang w:val="en-US"/>
        </w:rPr>
        <w:instrText xml:space="preserve"> PAGEREF _Toc169536363 \h </w:instrText>
      </w:r>
      <w:r w:rsidRPr="006852B2">
        <w:rPr>
          <w:noProof/>
          <w:lang w:val="en-US"/>
        </w:rPr>
      </w:r>
      <w:r w:rsidRPr="006852B2">
        <w:rPr>
          <w:noProof/>
          <w:lang w:val="en-US"/>
        </w:rPr>
        <w:fldChar w:fldCharType="separate"/>
      </w:r>
      <w:r w:rsidR="00D206DE" w:rsidRPr="006852B2">
        <w:rPr>
          <w:noProof/>
          <w:lang w:val="en-US"/>
        </w:rPr>
        <w:t>6</w:t>
      </w:r>
      <w:r w:rsidRPr="006852B2">
        <w:rPr>
          <w:noProof/>
          <w:lang w:val="en-US"/>
        </w:rPr>
        <w:fldChar w:fldCharType="end"/>
      </w:r>
    </w:p>
    <w:p w14:paraId="183F862C" w14:textId="451AAC09"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3.1.</w:t>
      </w:r>
      <w:r w:rsidRPr="006852B2">
        <w:rPr>
          <w:rFonts w:eastAsiaTheme="minorEastAsia"/>
          <w:noProof/>
          <w:kern w:val="2"/>
          <w:sz w:val="24"/>
          <w:lang w:val="en-US" w:eastAsia="en-IE"/>
          <w14:ligatures w14:val="standardContextual"/>
        </w:rPr>
        <w:tab/>
      </w:r>
      <w:r w:rsidRPr="006852B2">
        <w:rPr>
          <w:noProof/>
          <w:sz w:val="24"/>
          <w:lang w:val="en-US"/>
        </w:rPr>
        <w:t>Assumptions underlying the project</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_Toc169536364 \h </w:instrText>
      </w:r>
      <w:r w:rsidRPr="006852B2">
        <w:rPr>
          <w:noProof/>
          <w:sz w:val="24"/>
          <w:lang w:val="en-US"/>
        </w:rPr>
      </w:r>
      <w:r w:rsidRPr="006852B2">
        <w:rPr>
          <w:noProof/>
          <w:sz w:val="24"/>
          <w:lang w:val="en-US"/>
        </w:rPr>
        <w:fldChar w:fldCharType="separate"/>
      </w:r>
      <w:r w:rsidR="00D206DE" w:rsidRPr="006852B2">
        <w:rPr>
          <w:noProof/>
          <w:sz w:val="24"/>
          <w:lang w:val="en-US"/>
        </w:rPr>
        <w:t>6</w:t>
      </w:r>
      <w:r w:rsidRPr="006852B2">
        <w:rPr>
          <w:noProof/>
          <w:sz w:val="24"/>
          <w:lang w:val="en-US"/>
        </w:rPr>
        <w:fldChar w:fldCharType="end"/>
      </w:r>
    </w:p>
    <w:p w14:paraId="580B0885" w14:textId="4FF82B0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3.2.</w:t>
      </w:r>
      <w:r w:rsidRPr="006852B2">
        <w:rPr>
          <w:rFonts w:eastAsiaTheme="minorEastAsia"/>
          <w:noProof/>
          <w:kern w:val="2"/>
          <w:sz w:val="24"/>
          <w:lang w:val="en-US" w:eastAsia="en-IE"/>
          <w14:ligatures w14:val="standardContextual"/>
        </w:rPr>
        <w:tab/>
      </w:r>
      <w:r w:rsidRPr="006852B2">
        <w:rPr>
          <w:noProof/>
          <w:sz w:val="24"/>
          <w:lang w:val="en-US"/>
        </w:rPr>
        <w:t>Risks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_Toc169536365 \h </w:instrText>
      </w:r>
      <w:r w:rsidRPr="006852B2">
        <w:rPr>
          <w:noProof/>
          <w:sz w:val="24"/>
          <w:lang w:val="en-US"/>
        </w:rPr>
      </w:r>
      <w:r w:rsidRPr="006852B2">
        <w:rPr>
          <w:noProof/>
          <w:sz w:val="24"/>
          <w:lang w:val="en-US"/>
        </w:rPr>
        <w:fldChar w:fldCharType="separate"/>
      </w:r>
      <w:r w:rsidR="00D206DE" w:rsidRPr="006852B2">
        <w:rPr>
          <w:noProof/>
          <w:sz w:val="24"/>
          <w:lang w:val="en-US"/>
        </w:rPr>
        <w:t>6</w:t>
      </w:r>
      <w:r w:rsidRPr="006852B2">
        <w:rPr>
          <w:noProof/>
          <w:sz w:val="24"/>
          <w:lang w:val="en-US"/>
        </w:rPr>
        <w:fldChar w:fldCharType="end"/>
      </w:r>
    </w:p>
    <w:p w14:paraId="3A52BB8C" w14:textId="08EFA785"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4.</w:t>
      </w:r>
      <w:r w:rsidRPr="006852B2">
        <w:rPr>
          <w:rFonts w:eastAsiaTheme="minorEastAsia"/>
          <w:b w:val="0"/>
          <w:caps w:val="0"/>
          <w:noProof/>
          <w:kern w:val="2"/>
          <w:lang w:val="en-US" w:eastAsia="en-IE"/>
          <w14:ligatures w14:val="standardContextual"/>
        </w:rPr>
        <w:tab/>
      </w:r>
      <w:r w:rsidRPr="006852B2">
        <w:rPr>
          <w:noProof/>
          <w:lang w:val="en-US"/>
        </w:rPr>
        <w:t>SCOPE OF THE WORK</w:t>
      </w:r>
      <w:r w:rsidRPr="006852B2">
        <w:rPr>
          <w:noProof/>
          <w:lang w:val="en-US"/>
        </w:rPr>
        <w:tab/>
      </w:r>
      <w:r w:rsidRPr="006852B2">
        <w:rPr>
          <w:noProof/>
          <w:lang w:val="en-US"/>
        </w:rPr>
        <w:fldChar w:fldCharType="begin"/>
      </w:r>
      <w:r w:rsidRPr="006852B2">
        <w:rPr>
          <w:noProof/>
          <w:lang w:val="en-US"/>
        </w:rPr>
        <w:instrText xml:space="preserve"> PAGEREF _Toc169536366 \h </w:instrText>
      </w:r>
      <w:r w:rsidRPr="006852B2">
        <w:rPr>
          <w:noProof/>
          <w:lang w:val="en-US"/>
        </w:rPr>
      </w:r>
      <w:r w:rsidRPr="006852B2">
        <w:rPr>
          <w:noProof/>
          <w:lang w:val="en-US"/>
        </w:rPr>
        <w:fldChar w:fldCharType="separate"/>
      </w:r>
      <w:r w:rsidR="00D206DE" w:rsidRPr="006852B2">
        <w:rPr>
          <w:noProof/>
          <w:lang w:val="en-US"/>
        </w:rPr>
        <w:t>6</w:t>
      </w:r>
      <w:r w:rsidRPr="006852B2">
        <w:rPr>
          <w:noProof/>
          <w:lang w:val="en-US"/>
        </w:rPr>
        <w:fldChar w:fldCharType="end"/>
      </w:r>
    </w:p>
    <w:p w14:paraId="12F1AC8C" w14:textId="591BDC85"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4.1.</w:t>
      </w:r>
      <w:r w:rsidRPr="006852B2">
        <w:rPr>
          <w:rFonts w:eastAsiaTheme="minorEastAsia"/>
          <w:noProof/>
          <w:kern w:val="2"/>
          <w:sz w:val="24"/>
          <w:lang w:val="en-US" w:eastAsia="en-IE"/>
          <w14:ligatures w14:val="standardContextual"/>
        </w:rPr>
        <w:tab/>
      </w:r>
      <w:r w:rsidRPr="006852B2">
        <w:rPr>
          <w:noProof/>
          <w:sz w:val="24"/>
          <w:lang w:val="en-US"/>
        </w:rPr>
        <w:t>General</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_Toc169536367 \h </w:instrText>
      </w:r>
      <w:r w:rsidRPr="006852B2">
        <w:rPr>
          <w:noProof/>
          <w:sz w:val="24"/>
          <w:lang w:val="en-US"/>
        </w:rPr>
      </w:r>
      <w:r w:rsidRPr="006852B2">
        <w:rPr>
          <w:noProof/>
          <w:sz w:val="24"/>
          <w:lang w:val="en-US"/>
        </w:rPr>
        <w:fldChar w:fldCharType="separate"/>
      </w:r>
      <w:r w:rsidR="00D206DE" w:rsidRPr="006852B2">
        <w:rPr>
          <w:noProof/>
          <w:sz w:val="24"/>
          <w:lang w:val="en-US"/>
        </w:rPr>
        <w:t>6</w:t>
      </w:r>
      <w:r w:rsidRPr="006852B2">
        <w:rPr>
          <w:noProof/>
          <w:sz w:val="24"/>
          <w:lang w:val="en-US"/>
        </w:rPr>
        <w:fldChar w:fldCharType="end"/>
      </w:r>
    </w:p>
    <w:p w14:paraId="5C7543A9" w14:textId="033E8E72"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4.2.</w:t>
      </w:r>
      <w:r w:rsidRPr="006852B2">
        <w:rPr>
          <w:rFonts w:eastAsiaTheme="minorEastAsia"/>
          <w:noProof/>
          <w:kern w:val="2"/>
          <w:sz w:val="24"/>
          <w:lang w:val="en-US" w:eastAsia="en-IE"/>
          <w14:ligatures w14:val="standardContextual"/>
        </w:rPr>
        <w:tab/>
      </w:r>
      <w:r w:rsidRPr="006852B2">
        <w:rPr>
          <w:noProof/>
          <w:sz w:val="24"/>
          <w:lang w:val="en-US"/>
        </w:rPr>
        <w:t>Specific work</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_Toc169536368 \h </w:instrText>
      </w:r>
      <w:r w:rsidRPr="006852B2">
        <w:rPr>
          <w:noProof/>
          <w:sz w:val="24"/>
          <w:lang w:val="en-US"/>
        </w:rPr>
      </w:r>
      <w:r w:rsidRPr="006852B2">
        <w:rPr>
          <w:noProof/>
          <w:sz w:val="24"/>
          <w:lang w:val="en-US"/>
        </w:rPr>
        <w:fldChar w:fldCharType="separate"/>
      </w:r>
      <w:r w:rsidR="00D206DE" w:rsidRPr="006852B2">
        <w:rPr>
          <w:noProof/>
          <w:sz w:val="24"/>
          <w:lang w:val="en-US"/>
        </w:rPr>
        <w:t>7</w:t>
      </w:r>
      <w:r w:rsidRPr="006852B2">
        <w:rPr>
          <w:noProof/>
          <w:sz w:val="24"/>
          <w:lang w:val="en-US"/>
        </w:rPr>
        <w:fldChar w:fldCharType="end"/>
      </w:r>
    </w:p>
    <w:p w14:paraId="19B18B34" w14:textId="0B767B98"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4.3.</w:t>
      </w:r>
      <w:r w:rsidRPr="006852B2">
        <w:rPr>
          <w:rFonts w:eastAsiaTheme="minorEastAsia"/>
          <w:noProof/>
          <w:kern w:val="2"/>
          <w:sz w:val="24"/>
          <w:lang w:val="en-US" w:eastAsia="en-IE"/>
          <w14:ligatures w14:val="standardContextual"/>
        </w:rPr>
        <w:tab/>
      </w:r>
      <w:r w:rsidRPr="006852B2">
        <w:rPr>
          <w:noProof/>
          <w:sz w:val="24"/>
          <w:lang w:val="en-US"/>
        </w:rPr>
        <w:t>Project management</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_Toc169536369 \h </w:instrText>
      </w:r>
      <w:r w:rsidRPr="006852B2">
        <w:rPr>
          <w:noProof/>
          <w:sz w:val="24"/>
          <w:lang w:val="en-US"/>
        </w:rPr>
      </w:r>
      <w:r w:rsidRPr="006852B2">
        <w:rPr>
          <w:noProof/>
          <w:sz w:val="24"/>
          <w:lang w:val="en-US"/>
        </w:rPr>
        <w:fldChar w:fldCharType="separate"/>
      </w:r>
      <w:r w:rsidR="00D206DE" w:rsidRPr="006852B2">
        <w:rPr>
          <w:noProof/>
          <w:sz w:val="24"/>
          <w:lang w:val="en-US"/>
        </w:rPr>
        <w:t>8</w:t>
      </w:r>
      <w:r w:rsidRPr="006852B2">
        <w:rPr>
          <w:noProof/>
          <w:sz w:val="24"/>
          <w:lang w:val="en-US"/>
        </w:rPr>
        <w:fldChar w:fldCharType="end"/>
      </w:r>
    </w:p>
    <w:p w14:paraId="4B361771" w14:textId="7B71E703"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5.</w:t>
      </w:r>
      <w:r w:rsidRPr="006852B2">
        <w:rPr>
          <w:rFonts w:eastAsiaTheme="minorEastAsia"/>
          <w:b w:val="0"/>
          <w:caps w:val="0"/>
          <w:noProof/>
          <w:kern w:val="2"/>
          <w:lang w:val="en-US" w:eastAsia="en-IE"/>
          <w14:ligatures w14:val="standardContextual"/>
        </w:rPr>
        <w:tab/>
      </w:r>
      <w:r w:rsidRPr="006852B2">
        <w:rPr>
          <w:noProof/>
          <w:lang w:val="en-US"/>
        </w:rPr>
        <w:t>LOGISTICS AND TIMING</w:t>
      </w:r>
      <w:r w:rsidRPr="006852B2">
        <w:rPr>
          <w:noProof/>
          <w:lang w:val="en-US"/>
        </w:rPr>
        <w:tab/>
      </w:r>
      <w:r w:rsidRPr="006852B2">
        <w:rPr>
          <w:noProof/>
          <w:lang w:val="en-US"/>
        </w:rPr>
        <w:fldChar w:fldCharType="begin"/>
      </w:r>
      <w:r w:rsidRPr="006852B2">
        <w:rPr>
          <w:noProof/>
          <w:lang w:val="en-US"/>
        </w:rPr>
        <w:instrText xml:space="preserve"> PAGEREF _Toc169536370 \h </w:instrText>
      </w:r>
      <w:r w:rsidRPr="006852B2">
        <w:rPr>
          <w:noProof/>
          <w:lang w:val="en-US"/>
        </w:rPr>
      </w:r>
      <w:r w:rsidRPr="006852B2">
        <w:rPr>
          <w:noProof/>
          <w:lang w:val="en-US"/>
        </w:rPr>
        <w:fldChar w:fldCharType="separate"/>
      </w:r>
      <w:r w:rsidR="00D206DE" w:rsidRPr="006852B2">
        <w:rPr>
          <w:noProof/>
          <w:lang w:val="en-US"/>
        </w:rPr>
        <w:t>8</w:t>
      </w:r>
      <w:r w:rsidRPr="006852B2">
        <w:rPr>
          <w:noProof/>
          <w:lang w:val="en-US"/>
        </w:rPr>
        <w:fldChar w:fldCharType="end"/>
      </w:r>
    </w:p>
    <w:p w14:paraId="752E23D0" w14:textId="47EFB87B"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5.1.</w:t>
      </w:r>
      <w:r w:rsidRPr="006852B2">
        <w:rPr>
          <w:rFonts w:eastAsiaTheme="minorEastAsia"/>
          <w:noProof/>
          <w:kern w:val="2"/>
          <w:sz w:val="24"/>
          <w:lang w:val="en-US" w:eastAsia="en-IE"/>
          <w14:ligatures w14:val="standardContextual"/>
        </w:rPr>
        <w:tab/>
      </w:r>
      <w:r w:rsidRPr="006852B2">
        <w:rPr>
          <w:noProof/>
          <w:sz w:val="24"/>
          <w:lang w:val="en-US"/>
        </w:rPr>
        <w:t>Location</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_Toc169536371 \h </w:instrText>
      </w:r>
      <w:r w:rsidRPr="006852B2">
        <w:rPr>
          <w:noProof/>
          <w:sz w:val="24"/>
          <w:lang w:val="en-US"/>
        </w:rPr>
      </w:r>
      <w:r w:rsidRPr="006852B2">
        <w:rPr>
          <w:noProof/>
          <w:sz w:val="24"/>
          <w:lang w:val="en-US"/>
        </w:rPr>
        <w:fldChar w:fldCharType="separate"/>
      </w:r>
      <w:r w:rsidR="00D206DE" w:rsidRPr="006852B2">
        <w:rPr>
          <w:noProof/>
          <w:sz w:val="24"/>
          <w:lang w:val="en-US"/>
        </w:rPr>
        <w:t>8</w:t>
      </w:r>
      <w:r w:rsidRPr="006852B2">
        <w:rPr>
          <w:noProof/>
          <w:sz w:val="24"/>
          <w:lang w:val="en-US"/>
        </w:rPr>
        <w:fldChar w:fldCharType="end"/>
      </w:r>
    </w:p>
    <w:p w14:paraId="0620D3A2" w14:textId="5B48834E"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5.2.</w:t>
      </w:r>
      <w:r w:rsidRPr="006852B2">
        <w:rPr>
          <w:rFonts w:eastAsiaTheme="minorEastAsia"/>
          <w:noProof/>
          <w:kern w:val="2"/>
          <w:sz w:val="24"/>
          <w:lang w:val="en-US" w:eastAsia="en-IE"/>
          <w14:ligatures w14:val="standardContextual"/>
        </w:rPr>
        <w:tab/>
      </w:r>
      <w:r w:rsidRPr="006852B2">
        <w:rPr>
          <w:noProof/>
          <w:sz w:val="24"/>
          <w:lang w:val="en-US"/>
        </w:rPr>
        <w:t>Start date &amp; period of implementation of tasks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_Toc169536372 \h </w:instrText>
      </w:r>
      <w:r w:rsidRPr="006852B2">
        <w:rPr>
          <w:noProof/>
          <w:sz w:val="24"/>
          <w:lang w:val="en-US"/>
        </w:rPr>
      </w:r>
      <w:r w:rsidRPr="006852B2">
        <w:rPr>
          <w:noProof/>
          <w:sz w:val="24"/>
          <w:lang w:val="en-US"/>
        </w:rPr>
        <w:fldChar w:fldCharType="separate"/>
      </w:r>
      <w:r w:rsidR="00D206DE" w:rsidRPr="006852B2">
        <w:rPr>
          <w:noProof/>
          <w:sz w:val="24"/>
          <w:lang w:val="en-US"/>
        </w:rPr>
        <w:t>8</w:t>
      </w:r>
      <w:r w:rsidRPr="006852B2">
        <w:rPr>
          <w:noProof/>
          <w:sz w:val="24"/>
          <w:lang w:val="en-US"/>
        </w:rPr>
        <w:fldChar w:fldCharType="end"/>
      </w:r>
    </w:p>
    <w:p w14:paraId="3463A513" w14:textId="086A752C"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6.</w:t>
      </w:r>
      <w:r w:rsidRPr="006852B2">
        <w:rPr>
          <w:rFonts w:eastAsiaTheme="minorEastAsia"/>
          <w:b w:val="0"/>
          <w:caps w:val="0"/>
          <w:noProof/>
          <w:kern w:val="2"/>
          <w:lang w:val="en-US" w:eastAsia="en-IE"/>
          <w14:ligatures w14:val="standardContextual"/>
        </w:rPr>
        <w:tab/>
      </w:r>
      <w:r w:rsidRPr="006852B2">
        <w:rPr>
          <w:noProof/>
          <w:lang w:val="en-US"/>
        </w:rPr>
        <w:t>REQUIREMENTS</w:t>
      </w:r>
      <w:r w:rsidRPr="006852B2">
        <w:rPr>
          <w:noProof/>
          <w:lang w:val="en-US"/>
        </w:rPr>
        <w:tab/>
      </w:r>
      <w:r w:rsidRPr="006852B2">
        <w:rPr>
          <w:noProof/>
          <w:lang w:val="en-US"/>
        </w:rPr>
        <w:fldChar w:fldCharType="begin"/>
      </w:r>
      <w:r w:rsidRPr="006852B2">
        <w:rPr>
          <w:noProof/>
          <w:lang w:val="en-US"/>
        </w:rPr>
        <w:instrText xml:space="preserve"> PAGEREF _Toc169536373 \h </w:instrText>
      </w:r>
      <w:r w:rsidRPr="006852B2">
        <w:rPr>
          <w:noProof/>
          <w:lang w:val="en-US"/>
        </w:rPr>
      </w:r>
      <w:r w:rsidRPr="006852B2">
        <w:rPr>
          <w:noProof/>
          <w:lang w:val="en-US"/>
        </w:rPr>
        <w:fldChar w:fldCharType="separate"/>
      </w:r>
      <w:r w:rsidR="00D206DE" w:rsidRPr="006852B2">
        <w:rPr>
          <w:noProof/>
          <w:lang w:val="en-US"/>
        </w:rPr>
        <w:t>9</w:t>
      </w:r>
      <w:r w:rsidRPr="006852B2">
        <w:rPr>
          <w:noProof/>
          <w:lang w:val="en-US"/>
        </w:rPr>
        <w:fldChar w:fldCharType="end"/>
      </w:r>
    </w:p>
    <w:p w14:paraId="6DC09EB8" w14:textId="4BD24CB4"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6.1.</w:t>
      </w:r>
      <w:r w:rsidRPr="006852B2">
        <w:rPr>
          <w:rFonts w:eastAsiaTheme="minorEastAsia"/>
          <w:noProof/>
          <w:kern w:val="2"/>
          <w:sz w:val="24"/>
          <w:lang w:val="en-US" w:eastAsia="en-IE"/>
          <w14:ligatures w14:val="standardContextual"/>
        </w:rPr>
        <w:tab/>
      </w:r>
      <w:r w:rsidRPr="006852B2">
        <w:rPr>
          <w:noProof/>
          <w:sz w:val="24"/>
          <w:lang w:val="en-US"/>
        </w:rPr>
        <w:t>Personnel</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_Toc169536374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1195EA5D" w14:textId="6280206E"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6.2.</w:t>
      </w:r>
      <w:r w:rsidRPr="006852B2">
        <w:rPr>
          <w:rFonts w:eastAsiaTheme="minorEastAsia"/>
          <w:noProof/>
          <w:kern w:val="2"/>
          <w:sz w:val="24"/>
          <w:lang w:val="en-US" w:eastAsia="en-IE"/>
          <w14:ligatures w14:val="standardContextual"/>
        </w:rPr>
        <w:tab/>
      </w:r>
      <w:r w:rsidRPr="006852B2">
        <w:rPr>
          <w:noProof/>
          <w:sz w:val="24"/>
          <w:lang w:val="en-US"/>
        </w:rPr>
        <w:t>Office accommodation</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_Toc169536375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3F4CAC74" w14:textId="1DAA8B26"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6.3.</w:t>
      </w:r>
      <w:r w:rsidRPr="006852B2">
        <w:rPr>
          <w:rFonts w:eastAsiaTheme="minorEastAsia"/>
          <w:noProof/>
          <w:kern w:val="2"/>
          <w:sz w:val="24"/>
          <w:lang w:val="en-US" w:eastAsia="en-IE"/>
          <w14:ligatures w14:val="standardContextual"/>
        </w:rPr>
        <w:tab/>
      </w:r>
      <w:r w:rsidRPr="006852B2">
        <w:rPr>
          <w:noProof/>
          <w:sz w:val="24"/>
          <w:lang w:val="en-US"/>
        </w:rPr>
        <w:t>Facilities to be provided by the contractor</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_Toc169536376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7B80C098" w14:textId="1439309B"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6.4.</w:t>
      </w:r>
      <w:r w:rsidRPr="006852B2">
        <w:rPr>
          <w:rFonts w:eastAsiaTheme="minorEastAsia"/>
          <w:noProof/>
          <w:kern w:val="2"/>
          <w:sz w:val="24"/>
          <w:lang w:val="en-US" w:eastAsia="en-IE"/>
          <w14:ligatures w14:val="standardContextual"/>
        </w:rPr>
        <w:tab/>
      </w:r>
      <w:r w:rsidRPr="006852B2">
        <w:rPr>
          <w:noProof/>
          <w:sz w:val="24"/>
          <w:lang w:val="en-US"/>
        </w:rPr>
        <w:t>Equipment</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_Toc169536377 \h </w:instrText>
      </w:r>
      <w:r w:rsidRPr="006852B2">
        <w:rPr>
          <w:noProof/>
          <w:sz w:val="24"/>
          <w:lang w:val="en-US"/>
        </w:rPr>
      </w:r>
      <w:r w:rsidRPr="006852B2">
        <w:rPr>
          <w:noProof/>
          <w:sz w:val="24"/>
          <w:lang w:val="en-US"/>
        </w:rPr>
        <w:fldChar w:fldCharType="separate"/>
      </w:r>
      <w:r w:rsidR="00D206DE" w:rsidRPr="006852B2">
        <w:rPr>
          <w:noProof/>
          <w:sz w:val="24"/>
          <w:lang w:val="en-US"/>
        </w:rPr>
        <w:t>9</w:t>
      </w:r>
      <w:r w:rsidRPr="006852B2">
        <w:rPr>
          <w:noProof/>
          <w:sz w:val="24"/>
          <w:lang w:val="en-US"/>
        </w:rPr>
        <w:fldChar w:fldCharType="end"/>
      </w:r>
    </w:p>
    <w:p w14:paraId="15697AFC" w14:textId="39600FCA"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7.</w:t>
      </w:r>
      <w:r w:rsidRPr="006852B2">
        <w:rPr>
          <w:rFonts w:eastAsiaTheme="minorEastAsia"/>
          <w:b w:val="0"/>
          <w:caps w:val="0"/>
          <w:noProof/>
          <w:kern w:val="2"/>
          <w:lang w:val="en-US" w:eastAsia="en-IE"/>
          <w14:ligatures w14:val="standardContextual"/>
        </w:rPr>
        <w:tab/>
      </w:r>
      <w:r w:rsidRPr="006852B2">
        <w:rPr>
          <w:noProof/>
          <w:lang w:val="en-US"/>
        </w:rPr>
        <w:t>REPORTS</w:t>
      </w:r>
      <w:r w:rsidRPr="006852B2">
        <w:rPr>
          <w:noProof/>
          <w:lang w:val="en-US"/>
        </w:rPr>
        <w:tab/>
      </w:r>
      <w:r w:rsidRPr="006852B2">
        <w:rPr>
          <w:noProof/>
          <w:lang w:val="en-US"/>
        </w:rPr>
        <w:fldChar w:fldCharType="begin"/>
      </w:r>
      <w:r w:rsidRPr="006852B2">
        <w:rPr>
          <w:noProof/>
          <w:lang w:val="en-US"/>
        </w:rPr>
        <w:instrText xml:space="preserve"> PAGEREF _Toc169536378 \h </w:instrText>
      </w:r>
      <w:r w:rsidRPr="006852B2">
        <w:rPr>
          <w:noProof/>
          <w:lang w:val="en-US"/>
        </w:rPr>
      </w:r>
      <w:r w:rsidRPr="006852B2">
        <w:rPr>
          <w:noProof/>
          <w:lang w:val="en-US"/>
        </w:rPr>
        <w:fldChar w:fldCharType="separate"/>
      </w:r>
      <w:r w:rsidR="00D206DE" w:rsidRPr="006852B2">
        <w:rPr>
          <w:noProof/>
          <w:lang w:val="en-US"/>
        </w:rPr>
        <w:t>10</w:t>
      </w:r>
      <w:r w:rsidRPr="006852B2">
        <w:rPr>
          <w:noProof/>
          <w:lang w:val="en-US"/>
        </w:rPr>
        <w:fldChar w:fldCharType="end"/>
      </w:r>
    </w:p>
    <w:p w14:paraId="0A9FE174" w14:textId="09EC59F8"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7.1.</w:t>
      </w:r>
      <w:r w:rsidRPr="006852B2">
        <w:rPr>
          <w:rFonts w:eastAsiaTheme="minorEastAsia"/>
          <w:noProof/>
          <w:kern w:val="2"/>
          <w:sz w:val="24"/>
          <w:lang w:val="en-US" w:eastAsia="en-IE"/>
          <w14:ligatures w14:val="standardContextual"/>
        </w:rPr>
        <w:tab/>
      </w:r>
      <w:r w:rsidRPr="006852B2">
        <w:rPr>
          <w:noProof/>
          <w:sz w:val="24"/>
          <w:lang w:val="en-US"/>
        </w:rPr>
        <w:t>Reporting requirements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_Toc169536379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3298D2B1" w14:textId="1077B22F"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7.2.</w:t>
      </w:r>
      <w:r w:rsidRPr="006852B2">
        <w:rPr>
          <w:rFonts w:eastAsiaTheme="minorEastAsia"/>
          <w:noProof/>
          <w:kern w:val="2"/>
          <w:sz w:val="24"/>
          <w:lang w:val="en-US" w:eastAsia="en-IE"/>
          <w14:ligatures w14:val="standardContextual"/>
        </w:rPr>
        <w:tab/>
      </w:r>
      <w:r w:rsidRPr="006852B2">
        <w:rPr>
          <w:noProof/>
          <w:sz w:val="24"/>
          <w:lang w:val="en-US"/>
        </w:rPr>
        <w:t>Submission and approval of reports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_Toc169536380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2BD7A8F1" w14:textId="78DE46CA" w:rsidR="00336542" w:rsidRPr="006852B2" w:rsidRDefault="00336542">
      <w:pPr>
        <w:pStyle w:val="TOC1"/>
        <w:rPr>
          <w:rFonts w:eastAsiaTheme="minorEastAsia"/>
          <w:b w:val="0"/>
          <w:caps w:val="0"/>
          <w:noProof/>
          <w:kern w:val="2"/>
          <w:lang w:val="en-US" w:eastAsia="en-IE"/>
          <w14:ligatures w14:val="standardContextual"/>
        </w:rPr>
      </w:pPr>
      <w:r w:rsidRPr="006852B2">
        <w:rPr>
          <w:noProof/>
          <w:lang w:val="en-US"/>
        </w:rPr>
        <w:t>8.</w:t>
      </w:r>
      <w:r w:rsidRPr="006852B2">
        <w:rPr>
          <w:rFonts w:eastAsiaTheme="minorEastAsia"/>
          <w:b w:val="0"/>
          <w:caps w:val="0"/>
          <w:noProof/>
          <w:kern w:val="2"/>
          <w:lang w:val="en-US" w:eastAsia="en-IE"/>
          <w14:ligatures w14:val="standardContextual"/>
        </w:rPr>
        <w:tab/>
      </w:r>
      <w:r w:rsidRPr="006852B2">
        <w:rPr>
          <w:noProof/>
          <w:lang w:val="en-US"/>
        </w:rPr>
        <w:t>MONITORING AND EVALUATION</w:t>
      </w:r>
      <w:r w:rsidRPr="006852B2">
        <w:rPr>
          <w:noProof/>
          <w:lang w:val="en-US"/>
        </w:rPr>
        <w:tab/>
      </w:r>
      <w:r w:rsidRPr="006852B2">
        <w:rPr>
          <w:noProof/>
          <w:lang w:val="en-US"/>
        </w:rPr>
        <w:fldChar w:fldCharType="begin"/>
      </w:r>
      <w:r w:rsidRPr="006852B2">
        <w:rPr>
          <w:noProof/>
          <w:lang w:val="en-US"/>
        </w:rPr>
        <w:instrText xml:space="preserve"> PAGEREF _Toc169536381 \h </w:instrText>
      </w:r>
      <w:r w:rsidRPr="006852B2">
        <w:rPr>
          <w:noProof/>
          <w:lang w:val="en-US"/>
        </w:rPr>
      </w:r>
      <w:r w:rsidRPr="006852B2">
        <w:rPr>
          <w:noProof/>
          <w:lang w:val="en-US"/>
        </w:rPr>
        <w:fldChar w:fldCharType="separate"/>
      </w:r>
      <w:r w:rsidR="00D206DE" w:rsidRPr="006852B2">
        <w:rPr>
          <w:noProof/>
          <w:lang w:val="en-US"/>
        </w:rPr>
        <w:t>10</w:t>
      </w:r>
      <w:r w:rsidRPr="006852B2">
        <w:rPr>
          <w:noProof/>
          <w:lang w:val="en-US"/>
        </w:rPr>
        <w:fldChar w:fldCharType="end"/>
      </w:r>
    </w:p>
    <w:p w14:paraId="0B78FAD3" w14:textId="1F8E9BC7"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8.1.</w:t>
      </w:r>
      <w:r w:rsidRPr="006852B2">
        <w:rPr>
          <w:rFonts w:eastAsiaTheme="minorEastAsia"/>
          <w:noProof/>
          <w:kern w:val="2"/>
          <w:sz w:val="24"/>
          <w:lang w:val="en-US" w:eastAsia="en-IE"/>
          <w14:ligatures w14:val="standardContextual"/>
        </w:rPr>
        <w:tab/>
      </w:r>
      <w:r w:rsidRPr="006852B2">
        <w:rPr>
          <w:noProof/>
          <w:sz w:val="24"/>
          <w:lang w:val="en-US"/>
        </w:rPr>
        <w:t>Definition of indicators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_Toc169536382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3B3B18E4" w14:textId="7F3FC10A" w:rsidR="00336542" w:rsidRPr="006852B2" w:rsidRDefault="00336542">
      <w:pPr>
        <w:pStyle w:val="TOC2"/>
        <w:tabs>
          <w:tab w:val="left" w:pos="1077"/>
        </w:tabs>
        <w:rPr>
          <w:rFonts w:eastAsiaTheme="minorEastAsia"/>
          <w:noProof/>
          <w:kern w:val="2"/>
          <w:sz w:val="24"/>
          <w:lang w:val="en-US" w:eastAsia="en-IE"/>
          <w14:ligatures w14:val="standardContextual"/>
        </w:rPr>
      </w:pPr>
      <w:r w:rsidRPr="006852B2">
        <w:rPr>
          <w:noProof/>
          <w:sz w:val="24"/>
          <w:lang w:val="en-US"/>
        </w:rPr>
        <w:t>8.2.</w:t>
      </w:r>
      <w:r w:rsidRPr="006852B2">
        <w:rPr>
          <w:rFonts w:eastAsiaTheme="minorEastAsia"/>
          <w:noProof/>
          <w:kern w:val="2"/>
          <w:sz w:val="24"/>
          <w:lang w:val="en-US" w:eastAsia="en-IE"/>
          <w14:ligatures w14:val="standardContextual"/>
        </w:rPr>
        <w:tab/>
      </w:r>
      <w:r w:rsidRPr="006852B2">
        <w:rPr>
          <w:noProof/>
          <w:sz w:val="24"/>
          <w:lang w:val="en-US"/>
        </w:rPr>
        <w:t>Special requirements</w:t>
      </w:r>
      <w:r w:rsidRPr="006852B2">
        <w:rPr>
          <w:noProof/>
          <w:sz w:val="24"/>
          <w:lang w:val="en-US"/>
        </w:rPr>
        <w:tab/>
      </w:r>
      <w:r w:rsidRPr="006852B2">
        <w:rPr>
          <w:noProof/>
          <w:sz w:val="24"/>
          <w:lang w:val="en-US"/>
        </w:rPr>
        <w:fldChar w:fldCharType="begin"/>
      </w:r>
      <w:r w:rsidRPr="006852B2">
        <w:rPr>
          <w:noProof/>
          <w:sz w:val="24"/>
          <w:lang w:val="en-US"/>
        </w:rPr>
        <w:instrText xml:space="preserve"> PAGEREF _Toc169536383 \h </w:instrText>
      </w:r>
      <w:r w:rsidRPr="006852B2">
        <w:rPr>
          <w:noProof/>
          <w:sz w:val="24"/>
          <w:lang w:val="en-US"/>
        </w:rPr>
      </w:r>
      <w:r w:rsidRPr="006852B2">
        <w:rPr>
          <w:noProof/>
          <w:sz w:val="24"/>
          <w:lang w:val="en-US"/>
        </w:rPr>
        <w:fldChar w:fldCharType="separate"/>
      </w:r>
      <w:r w:rsidR="00D206DE" w:rsidRPr="006852B2">
        <w:rPr>
          <w:noProof/>
          <w:sz w:val="24"/>
          <w:lang w:val="en-US"/>
        </w:rPr>
        <w:t>10</w:t>
      </w:r>
      <w:r w:rsidRPr="006852B2">
        <w:rPr>
          <w:noProof/>
          <w:sz w:val="24"/>
          <w:lang w:val="en-US"/>
        </w:rPr>
        <w:fldChar w:fldCharType="end"/>
      </w:r>
    </w:p>
    <w:p w14:paraId="00ACC4F9" w14:textId="6536AB0F" w:rsidR="009D2CAF" w:rsidRPr="006852B2" w:rsidRDefault="009D2CAF" w:rsidP="00B3682C">
      <w:pPr>
        <w:tabs>
          <w:tab w:val="left" w:pos="1077"/>
        </w:tabs>
        <w:rPr>
          <w:lang w:val="en-US"/>
        </w:rPr>
        <w:sectPr w:rsidR="009D2CAF" w:rsidRPr="006852B2"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sidRPr="006852B2">
        <w:rPr>
          <w:smallCaps/>
          <w:lang w:val="en-US" w:eastAsia="en-US"/>
        </w:rPr>
        <w:fldChar w:fldCharType="end"/>
      </w:r>
      <w:r w:rsidR="000B6100" w:rsidRPr="006852B2">
        <w:rPr>
          <w:smallCaps/>
          <w:lang w:val="en-US" w:eastAsia="en-US"/>
        </w:rPr>
        <w:tab/>
      </w:r>
    </w:p>
    <w:p w14:paraId="7F0D31C9" w14:textId="77777777" w:rsidR="00D81857" w:rsidRPr="006852B2" w:rsidRDefault="00D81857" w:rsidP="008A65FE">
      <w:pPr>
        <w:pStyle w:val="Heading1"/>
        <w:rPr>
          <w:sz w:val="24"/>
          <w:szCs w:val="24"/>
          <w:lang w:val="en-US"/>
        </w:rPr>
      </w:pPr>
      <w:bookmarkStart w:id="0" w:name="_Toc169536353"/>
      <w:r w:rsidRPr="006852B2">
        <w:rPr>
          <w:sz w:val="24"/>
          <w:szCs w:val="24"/>
          <w:lang w:val="en-US"/>
        </w:rPr>
        <w:lastRenderedPageBreak/>
        <w:t>BACKGROUND INFORMATION</w:t>
      </w:r>
      <w:bookmarkEnd w:id="0"/>
    </w:p>
    <w:p w14:paraId="383BE81A" w14:textId="77777777" w:rsidR="00D81857" w:rsidRPr="006852B2" w:rsidRDefault="0013060C" w:rsidP="008269FA">
      <w:pPr>
        <w:pStyle w:val="Heading2"/>
        <w:rPr>
          <w:lang w:val="en-US"/>
        </w:rPr>
      </w:pPr>
      <w:bookmarkStart w:id="1" w:name="_Toc169536354"/>
      <w:r w:rsidRPr="006852B2">
        <w:rPr>
          <w:lang w:val="en-US"/>
        </w:rPr>
        <w:t>Partner country</w:t>
      </w:r>
      <w:bookmarkEnd w:id="1"/>
    </w:p>
    <w:p w14:paraId="2BD5802C" w14:textId="77777777" w:rsidR="0009144E" w:rsidRPr="006852B2" w:rsidRDefault="0009144E" w:rsidP="0009144E">
      <w:pPr>
        <w:rPr>
          <w:lang w:val="en-US"/>
        </w:rPr>
      </w:pPr>
      <w:bookmarkStart w:id="2" w:name="_Toc169536355"/>
      <w:r w:rsidRPr="006852B2">
        <w:rPr>
          <w:lang w:val="en-US"/>
        </w:rPr>
        <w:t xml:space="preserve">Republic of North Macedonia </w:t>
      </w:r>
    </w:p>
    <w:p w14:paraId="666806B9" w14:textId="77777777" w:rsidR="00D81857" w:rsidRPr="006852B2" w:rsidRDefault="00D81857" w:rsidP="008269FA">
      <w:pPr>
        <w:pStyle w:val="Heading2"/>
        <w:rPr>
          <w:lang w:val="en-US"/>
        </w:rPr>
      </w:pPr>
      <w:r w:rsidRPr="006852B2">
        <w:rPr>
          <w:lang w:val="en-US"/>
        </w:rPr>
        <w:t xml:space="preserve">Contracting </w:t>
      </w:r>
      <w:r w:rsidR="00E21553" w:rsidRPr="006852B2">
        <w:rPr>
          <w:lang w:val="en-US"/>
        </w:rPr>
        <w:t>a</w:t>
      </w:r>
      <w:r w:rsidRPr="006852B2">
        <w:rPr>
          <w:lang w:val="en-US"/>
        </w:rPr>
        <w:t>uthority</w:t>
      </w:r>
      <w:bookmarkEnd w:id="2"/>
    </w:p>
    <w:p w14:paraId="01968846" w14:textId="7CF69005" w:rsidR="0009144E" w:rsidRPr="006852B2" w:rsidRDefault="0009144E" w:rsidP="0009144E">
      <w:pPr>
        <w:rPr>
          <w:lang w:val="en-US"/>
        </w:rPr>
      </w:pPr>
      <w:r w:rsidRPr="006852B2">
        <w:rPr>
          <w:lang w:val="en-US"/>
        </w:rPr>
        <w:t xml:space="preserve">The Contracting Authority (CA) is the </w:t>
      </w:r>
      <w:r w:rsidR="00F313AA" w:rsidRPr="006852B2">
        <w:rPr>
          <w:lang w:val="en-US"/>
        </w:rPr>
        <w:t>Ministry of Sport</w:t>
      </w:r>
      <w:r w:rsidRPr="006852B2">
        <w:rPr>
          <w:lang w:val="en-US"/>
        </w:rPr>
        <w:t xml:space="preserve"> of the Republic of North Macedonia, Skopje</w:t>
      </w:r>
    </w:p>
    <w:p w14:paraId="2431747E" w14:textId="77777777" w:rsidR="00EA0A13" w:rsidRPr="006852B2" w:rsidRDefault="00EA0A13" w:rsidP="00EA0A13">
      <w:pPr>
        <w:numPr>
          <w:ilvl w:val="0"/>
          <w:numId w:val="3"/>
        </w:numPr>
        <w:tabs>
          <w:tab w:val="clear" w:pos="480"/>
        </w:tabs>
        <w:spacing w:before="100" w:beforeAutospacing="1" w:after="100" w:afterAutospacing="1"/>
        <w:ind w:left="0" w:firstLine="0"/>
        <w:outlineLvl w:val="2"/>
        <w:rPr>
          <w:b/>
          <w:bCs/>
          <w:lang w:val="en-US"/>
        </w:rPr>
      </w:pPr>
      <w:bookmarkStart w:id="3" w:name="_Toc169536359"/>
      <w:r w:rsidRPr="006852B2">
        <w:rPr>
          <w:b/>
          <w:bCs/>
          <w:lang w:val="en-US"/>
        </w:rPr>
        <w:t>1.3. Country background</w:t>
      </w:r>
    </w:p>
    <w:p w14:paraId="184ECB89" w14:textId="77777777" w:rsidR="00EA0A13" w:rsidRPr="006852B2" w:rsidRDefault="00EA0A13" w:rsidP="00EA0A13">
      <w:pPr>
        <w:spacing w:before="100" w:beforeAutospacing="1" w:after="100" w:afterAutospacing="1"/>
        <w:rPr>
          <w:lang w:val="en-US"/>
        </w:rPr>
      </w:pPr>
      <w:r w:rsidRPr="006852B2">
        <w:rPr>
          <w:lang w:val="en-US"/>
        </w:rPr>
        <w:t>North Macedonia is a Southeast European country with a growing focus on public health, education, and youth inclusion. In recent years, efforts have been made to increase physical activity, especially through educational reforms. However, there is still a lack of systematic national-level data, low engagement in organized sport, gender disparities in participation, and limited infrastructure in rural and underserved areas. While enthusiasm for sport is high, participation is often informal and not sustained...</w:t>
      </w:r>
    </w:p>
    <w:p w14:paraId="21E2FE5E" w14:textId="77777777" w:rsidR="00EA0A13" w:rsidRPr="006852B2" w:rsidRDefault="00EA0A13" w:rsidP="00EA0A13">
      <w:pPr>
        <w:numPr>
          <w:ilvl w:val="0"/>
          <w:numId w:val="3"/>
        </w:numPr>
        <w:tabs>
          <w:tab w:val="clear" w:pos="480"/>
        </w:tabs>
        <w:spacing w:before="100" w:beforeAutospacing="1" w:after="100" w:afterAutospacing="1"/>
        <w:ind w:left="0" w:firstLine="0"/>
        <w:outlineLvl w:val="2"/>
        <w:rPr>
          <w:b/>
          <w:bCs/>
          <w:lang w:val="en-US"/>
        </w:rPr>
      </w:pPr>
      <w:r w:rsidRPr="006852B2">
        <w:rPr>
          <w:b/>
          <w:bCs/>
          <w:lang w:val="en-US"/>
        </w:rPr>
        <w:t>1.4. Current situation in the sector</w:t>
      </w:r>
    </w:p>
    <w:p w14:paraId="1C452D73" w14:textId="12974279" w:rsidR="00EA0A13" w:rsidRPr="006852B2" w:rsidRDefault="00EA0A13" w:rsidP="00EA0A13">
      <w:pPr>
        <w:spacing w:before="100" w:beforeAutospacing="1" w:after="100" w:afterAutospacing="1"/>
        <w:rPr>
          <w:lang w:val="en-US"/>
        </w:rPr>
      </w:pPr>
      <w:r w:rsidRPr="00152C1A">
        <w:rPr>
          <w:lang w:val="en-US"/>
        </w:rPr>
        <w:t xml:space="preserve">According to the WHO Physical Activity Country Profile 2025, 81% of adolescents and 38.4% of adults in North Macedonia fail to meet recommended physical activity levels — among the highest inactivity rates in the region. Despite growing national infrastructure investment (over 40 new sport facilities completed or initiated in recent years), community-based participation remains uneven, with structural gaps in equitable access, continuity of engagement beyond one-off events, and limited organizational capacity at municipal level. </w:t>
      </w:r>
      <w:r w:rsidR="00152C1A" w:rsidRPr="00152C1A">
        <w:rPr>
          <w:lang w:val="en-US"/>
        </w:rPr>
        <w:t>MOVE MK – Mobilizing Opportunities for Vitality &amp; Engagement in North Macedonia</w:t>
      </w:r>
      <w:r w:rsidRPr="00152C1A">
        <w:rPr>
          <w:lang w:val="en-US"/>
        </w:rPr>
        <w:t xml:space="preserve"> is a two-year national initiative (2026–2027) led by the Ministry of Sport that directly responds to these challenges by promoting lifelong participation in sport and physical activity, fostering inclusive access across regions, genders, and abilities, and engaging schools and local actors as long-term campaign stakeholders. The project aims to increase national physical activity levels by at least 5% while strengthening social inclusion, gender equality, and access to sport for underrepresented groups.</w:t>
      </w:r>
    </w:p>
    <w:p w14:paraId="24ED4B54" w14:textId="77777777" w:rsidR="00EA0A13" w:rsidRPr="006852B2" w:rsidRDefault="00EA0A13" w:rsidP="00EA0A13">
      <w:pPr>
        <w:spacing w:before="100" w:beforeAutospacing="1" w:after="100" w:afterAutospacing="1"/>
        <w:rPr>
          <w:lang w:val="en-US"/>
        </w:rPr>
      </w:pPr>
      <w:r w:rsidRPr="006852B2">
        <w:rPr>
          <w:lang w:val="en-US"/>
        </w:rPr>
        <w:t xml:space="preserve">The Ministry of Sport and the National Coordinating Body (NCB) are developing and piloting a </w:t>
      </w:r>
      <w:r w:rsidRPr="006852B2">
        <w:rPr>
          <w:b/>
          <w:bCs/>
          <w:lang w:val="en-US"/>
        </w:rPr>
        <w:t>National Strategy for Recreational Sport and Health</w:t>
      </w:r>
      <w:r w:rsidRPr="006852B2">
        <w:rPr>
          <w:lang w:val="en-US"/>
        </w:rPr>
        <w:t>, focusing on:</w:t>
      </w:r>
    </w:p>
    <w:p w14:paraId="3E6F91FC" w14:textId="77777777" w:rsidR="00EA0A13" w:rsidRPr="006852B2" w:rsidRDefault="00EA0A13" w:rsidP="00EA0A13">
      <w:pPr>
        <w:numPr>
          <w:ilvl w:val="0"/>
          <w:numId w:val="46"/>
        </w:numPr>
        <w:spacing w:before="100" w:beforeAutospacing="1" w:after="100" w:afterAutospacing="1"/>
        <w:rPr>
          <w:lang w:val="en-US"/>
        </w:rPr>
      </w:pPr>
      <w:r w:rsidRPr="006852B2">
        <w:rPr>
          <w:lang w:val="en-US"/>
        </w:rPr>
        <w:t>Structured after-school programs</w:t>
      </w:r>
    </w:p>
    <w:p w14:paraId="59403A6D" w14:textId="77777777" w:rsidR="00EA0A13" w:rsidRPr="006852B2" w:rsidRDefault="00EA0A13" w:rsidP="00EA0A13">
      <w:pPr>
        <w:numPr>
          <w:ilvl w:val="0"/>
          <w:numId w:val="46"/>
        </w:numPr>
        <w:spacing w:before="100" w:beforeAutospacing="1" w:after="100" w:afterAutospacing="1"/>
        <w:rPr>
          <w:lang w:val="en-US"/>
        </w:rPr>
      </w:pPr>
      <w:r w:rsidRPr="006852B2">
        <w:rPr>
          <w:lang w:val="en-US"/>
        </w:rPr>
        <w:t>Inclusive access for people with disabilities and marginalized communities</w:t>
      </w:r>
    </w:p>
    <w:p w14:paraId="100E4530" w14:textId="77777777" w:rsidR="00EA0A13" w:rsidRPr="006852B2" w:rsidRDefault="00EA0A13" w:rsidP="00EA0A13">
      <w:pPr>
        <w:numPr>
          <w:ilvl w:val="0"/>
          <w:numId w:val="46"/>
        </w:numPr>
        <w:spacing w:before="100" w:beforeAutospacing="1" w:after="100" w:afterAutospacing="1"/>
        <w:rPr>
          <w:lang w:val="en-US"/>
        </w:rPr>
      </w:pPr>
      <w:r w:rsidRPr="006852B2">
        <w:rPr>
          <w:lang w:val="en-US"/>
        </w:rPr>
        <w:t>Community-based sport infrastructure</w:t>
      </w:r>
    </w:p>
    <w:p w14:paraId="0E80F0E5" w14:textId="77777777" w:rsidR="00EA0A13" w:rsidRPr="006852B2" w:rsidRDefault="00EA0A13" w:rsidP="00EA0A13">
      <w:pPr>
        <w:numPr>
          <w:ilvl w:val="0"/>
          <w:numId w:val="46"/>
        </w:numPr>
        <w:spacing w:before="100" w:beforeAutospacing="1" w:after="100" w:afterAutospacing="1"/>
        <w:rPr>
          <w:lang w:val="en-US"/>
        </w:rPr>
      </w:pPr>
      <w:r w:rsidRPr="006852B2">
        <w:rPr>
          <w:lang w:val="en-US"/>
        </w:rPr>
        <w:t>Capacity-building of coaches, teachers, and volunteers</w:t>
      </w:r>
    </w:p>
    <w:p w14:paraId="03A64C59" w14:textId="77777777" w:rsidR="00EA0A13" w:rsidRPr="006852B2" w:rsidRDefault="00EA0A13" w:rsidP="00EA0A13">
      <w:pPr>
        <w:numPr>
          <w:ilvl w:val="0"/>
          <w:numId w:val="46"/>
        </w:numPr>
        <w:spacing w:before="100" w:beforeAutospacing="1" w:after="100" w:afterAutospacing="1"/>
        <w:rPr>
          <w:lang w:val="en-US"/>
        </w:rPr>
      </w:pPr>
      <w:r w:rsidRPr="006852B2">
        <w:rPr>
          <w:lang w:val="en-US"/>
        </w:rPr>
        <w:t>Cross-sectoral partnerships with municipalities, schools, and NGOs</w:t>
      </w:r>
    </w:p>
    <w:p w14:paraId="1DCBACEE" w14:textId="77777777" w:rsidR="00EA0A13" w:rsidRPr="006852B2" w:rsidRDefault="00EA0A13" w:rsidP="00EA0A13">
      <w:pPr>
        <w:spacing w:before="100" w:beforeAutospacing="1" w:after="100" w:afterAutospacing="1"/>
        <w:rPr>
          <w:lang w:val="en-US"/>
        </w:rPr>
      </w:pPr>
      <w:r w:rsidRPr="006852B2">
        <w:rPr>
          <w:lang w:val="en-US"/>
        </w:rPr>
        <w:t>The NCB is implementing nationwide data collection (2024–2026) through questionnaires in schools, analysis of participation trends, and evidence-based planning to increase physical activity by 5% on a national level.</w:t>
      </w:r>
    </w:p>
    <w:p w14:paraId="29B5DB96" w14:textId="77777777" w:rsidR="00EA0A13" w:rsidRPr="006852B2" w:rsidRDefault="00EA0A13" w:rsidP="00EA0A13">
      <w:pPr>
        <w:numPr>
          <w:ilvl w:val="0"/>
          <w:numId w:val="3"/>
        </w:numPr>
        <w:tabs>
          <w:tab w:val="clear" w:pos="480"/>
        </w:tabs>
        <w:spacing w:before="100" w:beforeAutospacing="1" w:after="100" w:afterAutospacing="1"/>
        <w:ind w:left="0" w:firstLine="0"/>
        <w:outlineLvl w:val="2"/>
        <w:rPr>
          <w:b/>
          <w:bCs/>
          <w:lang w:val="en-US"/>
        </w:rPr>
      </w:pPr>
      <w:r w:rsidRPr="006852B2">
        <w:rPr>
          <w:b/>
          <w:bCs/>
          <w:lang w:val="en-US"/>
        </w:rPr>
        <w:t>1.5. Related programmes and other donor activities</w:t>
      </w:r>
    </w:p>
    <w:p w14:paraId="40B5DB04" w14:textId="77777777" w:rsidR="00EA0A13" w:rsidRPr="006852B2" w:rsidRDefault="00EA0A13" w:rsidP="00EA0A13">
      <w:pPr>
        <w:spacing w:before="100" w:beforeAutospacing="1" w:after="100" w:afterAutospacing="1"/>
        <w:rPr>
          <w:lang w:val="en-US"/>
        </w:rPr>
      </w:pPr>
      <w:r w:rsidRPr="006852B2">
        <w:rPr>
          <w:lang w:val="en-US"/>
        </w:rPr>
        <w:t>The project aligns with EU initiatives on youth, inclusion, and sport. It complements:</w:t>
      </w:r>
    </w:p>
    <w:p w14:paraId="1B9FF3E9" w14:textId="77777777" w:rsidR="00EA0A13" w:rsidRPr="006852B2" w:rsidRDefault="00EA0A13" w:rsidP="00EA0A13">
      <w:pPr>
        <w:numPr>
          <w:ilvl w:val="0"/>
          <w:numId w:val="47"/>
        </w:numPr>
        <w:spacing w:before="100" w:beforeAutospacing="1" w:after="100" w:afterAutospacing="1"/>
        <w:rPr>
          <w:lang w:val="en-US"/>
        </w:rPr>
      </w:pPr>
      <w:r w:rsidRPr="006852B2">
        <w:rPr>
          <w:lang w:val="en-US"/>
        </w:rPr>
        <w:t>National education reform to increase physical education in schools</w:t>
      </w:r>
    </w:p>
    <w:p w14:paraId="625CE1BF" w14:textId="77777777" w:rsidR="00EA0A13" w:rsidRPr="006852B2" w:rsidRDefault="00EA0A13" w:rsidP="00EA0A13">
      <w:pPr>
        <w:numPr>
          <w:ilvl w:val="0"/>
          <w:numId w:val="47"/>
        </w:numPr>
        <w:spacing w:before="100" w:beforeAutospacing="1" w:after="100" w:afterAutospacing="1"/>
        <w:rPr>
          <w:lang w:val="en-US"/>
        </w:rPr>
      </w:pPr>
      <w:r w:rsidRPr="006852B2">
        <w:rPr>
          <w:lang w:val="en-US"/>
        </w:rPr>
        <w:t>Public health campaigns supported by the Ministry of Health</w:t>
      </w:r>
    </w:p>
    <w:p w14:paraId="204D4DC1" w14:textId="77777777" w:rsidR="00EA0A13" w:rsidRPr="006852B2" w:rsidRDefault="00EA0A13" w:rsidP="00EA0A13">
      <w:pPr>
        <w:numPr>
          <w:ilvl w:val="0"/>
          <w:numId w:val="47"/>
        </w:numPr>
        <w:spacing w:before="100" w:beforeAutospacing="1" w:after="100" w:afterAutospacing="1"/>
        <w:rPr>
          <w:lang w:val="en-US"/>
        </w:rPr>
      </w:pPr>
      <w:r w:rsidRPr="006852B2">
        <w:rPr>
          <w:lang w:val="en-US"/>
        </w:rPr>
        <w:t>EU-funded projects focused on inclusion and well-being</w:t>
      </w:r>
    </w:p>
    <w:p w14:paraId="50ACB822" w14:textId="77777777" w:rsidR="00EA0A13" w:rsidRPr="006852B2" w:rsidRDefault="00EA0A13" w:rsidP="00EA0A13">
      <w:pPr>
        <w:numPr>
          <w:ilvl w:val="0"/>
          <w:numId w:val="47"/>
        </w:numPr>
        <w:spacing w:before="100" w:beforeAutospacing="1" w:after="100" w:afterAutospacing="1"/>
        <w:rPr>
          <w:lang w:val="en-US"/>
        </w:rPr>
      </w:pPr>
      <w:r w:rsidRPr="006852B2">
        <w:rPr>
          <w:lang w:val="en-US"/>
        </w:rPr>
        <w:t>Local and regional donor-supported sport infrastructure and youth initiatives</w:t>
      </w:r>
    </w:p>
    <w:p w14:paraId="3F74FA67" w14:textId="411E9384" w:rsidR="00EA0A13" w:rsidRPr="006852B2" w:rsidRDefault="00EA0A13" w:rsidP="00EA0A13">
      <w:pPr>
        <w:spacing w:before="100" w:beforeAutospacing="1" w:after="100" w:afterAutospacing="1"/>
        <w:rPr>
          <w:lang w:val="en-US"/>
        </w:rPr>
      </w:pPr>
      <w:r w:rsidRPr="00152C1A">
        <w:rPr>
          <w:lang w:val="en-US"/>
        </w:rPr>
        <w:t xml:space="preserve">Previous EWoS cycles (2024–2025) established the foundation for national partnerships and community activation, reaching over 12,000 direct participants and 70,000 through media outreach across 65 municipalities. Building on these results, MOVE MK 2026–2027 scales the initiative to full national coverage of all 80 municipalities, with stronger local ownership, systematic data </w:t>
      </w:r>
      <w:r w:rsidRPr="00152C1A">
        <w:rPr>
          <w:lang w:val="en-US"/>
        </w:rPr>
        <w:lastRenderedPageBreak/>
        <w:t>collection through the National Coordinating Body, and the introduction of new campaign elements including the extended pre-campaign period (1–22 September), the core European Week of Sport (23–30 September), the #BeActive Winter pilot (1–14 February 2027), and structured cooperation with the European School Sport Day (ESSD). A post-campaign school-based programme (November 2026 – March 2027) will ensure continuity through weekly physical activity sessions in pilot schools.</w:t>
      </w:r>
    </w:p>
    <w:p w14:paraId="05B713EB" w14:textId="528036CB" w:rsidR="00EA0A13" w:rsidRPr="006852B2" w:rsidRDefault="00EA0A13" w:rsidP="00EA0A13">
      <w:pPr>
        <w:spacing w:before="100" w:beforeAutospacing="1" w:after="100" w:afterAutospacing="1"/>
        <w:outlineLvl w:val="1"/>
        <w:rPr>
          <w:b/>
          <w:bCs/>
          <w:lang w:val="en-US"/>
        </w:rPr>
      </w:pPr>
      <w:r w:rsidRPr="006852B2">
        <w:rPr>
          <w:b/>
          <w:bCs/>
          <w:lang w:val="en-US"/>
        </w:rPr>
        <w:t xml:space="preserve">Concept for BeActive EWoS </w:t>
      </w:r>
      <w:r w:rsidR="007A0A5E">
        <w:rPr>
          <w:b/>
          <w:bCs/>
          <w:lang w:val="en-US"/>
        </w:rPr>
        <w:t>MOVE MK</w:t>
      </w:r>
    </w:p>
    <w:p w14:paraId="579D10D7" w14:textId="77777777" w:rsidR="007A0A5E" w:rsidRDefault="00EA0A13" w:rsidP="007A0A5E">
      <w:pPr>
        <w:spacing w:before="100" w:beforeAutospacing="1" w:after="100" w:afterAutospacing="1"/>
        <w:rPr>
          <w:lang w:val="en-US"/>
        </w:rPr>
      </w:pPr>
      <w:r w:rsidRPr="006852B2">
        <w:rPr>
          <w:lang w:val="en-US"/>
        </w:rPr>
        <w:t xml:space="preserve">EWoS </w:t>
      </w:r>
      <w:r w:rsidR="007A0A5E">
        <w:rPr>
          <w:lang w:val="en-US"/>
        </w:rPr>
        <w:t xml:space="preserve">MOVE MK </w:t>
      </w:r>
      <w:r w:rsidRPr="006852B2">
        <w:rPr>
          <w:lang w:val="en-US"/>
        </w:rPr>
        <w:t xml:space="preserve">stands for </w:t>
      </w:r>
      <w:r w:rsidR="007A0A5E" w:rsidRPr="007A0A5E">
        <w:rPr>
          <w:b/>
          <w:bCs/>
          <w:lang w:val="en-US"/>
        </w:rPr>
        <w:t>Mobilizing Opportunities for Vitality &amp; Engagement in North Macedonia</w:t>
      </w:r>
      <w:r w:rsidRPr="006852B2">
        <w:rPr>
          <w:lang w:val="en-US"/>
        </w:rPr>
        <w:t xml:space="preserve">. </w:t>
      </w:r>
      <w:r w:rsidRPr="006852B2">
        <w:rPr>
          <w:lang w:val="en-US"/>
        </w:rPr>
        <w:t xml:space="preserve">The concept </w:t>
      </w:r>
      <w:r w:rsidR="007A0A5E" w:rsidRPr="007A0A5E">
        <w:rPr>
          <w:lang w:val="en-US"/>
        </w:rPr>
        <w:t>aims to increase physical activity by at least 5% nationwide, with a focus on</w:t>
      </w:r>
      <w:r w:rsidR="007A0A5E">
        <w:rPr>
          <w:lang w:val="en-US"/>
        </w:rPr>
        <w:t xml:space="preserve"> </w:t>
      </w:r>
      <w:r w:rsidR="007A0A5E" w:rsidRPr="007A0A5E">
        <w:rPr>
          <w:lang w:val="en-US"/>
        </w:rPr>
        <w:t>education, inclusion, and local engagement</w:t>
      </w:r>
      <w:r w:rsidR="007A0A5E">
        <w:rPr>
          <w:lang w:val="en-US"/>
        </w:rPr>
        <w:t>.</w:t>
      </w:r>
    </w:p>
    <w:p w14:paraId="6B022468" w14:textId="5BC60AE6" w:rsidR="00EA0A13" w:rsidRPr="006852B2" w:rsidRDefault="007A0A5E" w:rsidP="007A0A5E">
      <w:pPr>
        <w:spacing w:before="100" w:beforeAutospacing="1" w:after="100" w:afterAutospacing="1"/>
        <w:rPr>
          <w:lang w:val="en-US"/>
        </w:rPr>
      </w:pPr>
      <w:r w:rsidRPr="007A0A5E">
        <w:rPr>
          <w:lang w:val="en-US"/>
        </w:rPr>
        <w:t xml:space="preserve"> </w:t>
      </w:r>
      <w:r w:rsidR="00EA0A13" w:rsidRPr="006852B2">
        <w:rPr>
          <w:lang w:val="en-US"/>
        </w:rPr>
        <w:t>Key elements of the concept include:</w:t>
      </w:r>
    </w:p>
    <w:p w14:paraId="4C3BA005"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Providing opportunities for </w:t>
      </w:r>
      <w:r w:rsidRPr="006852B2">
        <w:rPr>
          <w:b/>
          <w:bCs/>
          <w:lang w:val="en-US"/>
        </w:rPr>
        <w:t>youth and marginalized communities</w:t>
      </w:r>
      <w:r w:rsidRPr="006852B2">
        <w:rPr>
          <w:lang w:val="en-US"/>
        </w:rPr>
        <w:t xml:space="preserve"> to participate in structured sport programs</w:t>
      </w:r>
    </w:p>
    <w:p w14:paraId="2676AB6C"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Reducing screen time through </w:t>
      </w:r>
      <w:r w:rsidRPr="006852B2">
        <w:rPr>
          <w:b/>
          <w:bCs/>
          <w:lang w:val="en-US"/>
        </w:rPr>
        <w:t>movement-based engagement</w:t>
      </w:r>
      <w:r w:rsidRPr="006852B2">
        <w:rPr>
          <w:lang w:val="en-US"/>
        </w:rPr>
        <w:t xml:space="preserve"> in schools and communities</w:t>
      </w:r>
    </w:p>
    <w:p w14:paraId="319B0C47"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Promoting </w:t>
      </w:r>
      <w:r w:rsidRPr="006852B2">
        <w:rPr>
          <w:b/>
          <w:bCs/>
          <w:lang w:val="en-US"/>
        </w:rPr>
        <w:t>teamwork, resilience, and leadership</w:t>
      </w:r>
      <w:r w:rsidRPr="006852B2">
        <w:rPr>
          <w:lang w:val="en-US"/>
        </w:rPr>
        <w:t xml:space="preserve"> through inclusive games and recreational challenges</w:t>
      </w:r>
    </w:p>
    <w:p w14:paraId="2432C28E"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Encouraging </w:t>
      </w:r>
      <w:r w:rsidRPr="006852B2">
        <w:rPr>
          <w:b/>
          <w:bCs/>
          <w:lang w:val="en-US"/>
        </w:rPr>
        <w:t>social inclusion regardless of age, gender, ability, or background</w:t>
      </w:r>
    </w:p>
    <w:p w14:paraId="4A5E955B" w14:textId="77777777" w:rsidR="00EA0A13" w:rsidRPr="006852B2" w:rsidRDefault="00EA0A13" w:rsidP="00EA0A13">
      <w:pPr>
        <w:numPr>
          <w:ilvl w:val="0"/>
          <w:numId w:val="48"/>
        </w:numPr>
        <w:spacing w:before="100" w:beforeAutospacing="1" w:after="100" w:afterAutospacing="1"/>
        <w:rPr>
          <w:lang w:val="en-US"/>
        </w:rPr>
      </w:pPr>
      <w:r w:rsidRPr="006852B2">
        <w:rPr>
          <w:lang w:val="en-US"/>
        </w:rPr>
        <w:t xml:space="preserve">Supporting </w:t>
      </w:r>
      <w:r w:rsidRPr="006852B2">
        <w:rPr>
          <w:b/>
          <w:bCs/>
          <w:lang w:val="en-US"/>
        </w:rPr>
        <w:t>mental and physical health</w:t>
      </w:r>
      <w:r w:rsidRPr="006852B2">
        <w:rPr>
          <w:lang w:val="en-US"/>
        </w:rPr>
        <w:t xml:space="preserve"> through movement, collaboration, and creative play</w:t>
      </w:r>
    </w:p>
    <w:p w14:paraId="2994A0BF" w14:textId="77777777" w:rsidR="00EA0A13" w:rsidRPr="006852B2" w:rsidRDefault="00EA0A13" w:rsidP="00EA0A13">
      <w:pPr>
        <w:numPr>
          <w:ilvl w:val="0"/>
          <w:numId w:val="48"/>
        </w:numPr>
        <w:spacing w:before="100" w:beforeAutospacing="1" w:after="100" w:afterAutospacing="1"/>
        <w:rPr>
          <w:lang w:val="en-US"/>
        </w:rPr>
      </w:pPr>
      <w:r w:rsidRPr="006852B2">
        <w:rPr>
          <w:lang w:val="en-US"/>
        </w:rPr>
        <w:t>Empowering women and girls, cultural minorities, and people with disabilities</w:t>
      </w:r>
    </w:p>
    <w:p w14:paraId="45E78D50" w14:textId="77777777" w:rsidR="00EA0A13" w:rsidRPr="006852B2" w:rsidRDefault="00EA0A13" w:rsidP="00EA0A13">
      <w:pPr>
        <w:spacing w:before="100" w:beforeAutospacing="1" w:after="100" w:afterAutospacing="1"/>
        <w:rPr>
          <w:lang w:val="en-US"/>
        </w:rPr>
      </w:pPr>
      <w:r w:rsidRPr="006852B2">
        <w:rPr>
          <w:lang w:val="en-US"/>
        </w:rPr>
        <w:t>By 2025, the goal is to establish a national framework that sustains local action. This will be achieved through:</w:t>
      </w:r>
    </w:p>
    <w:p w14:paraId="5F250C4E" w14:textId="77777777" w:rsidR="00EA0A13" w:rsidRPr="006852B2" w:rsidRDefault="00EA0A13" w:rsidP="00EA0A13">
      <w:pPr>
        <w:numPr>
          <w:ilvl w:val="0"/>
          <w:numId w:val="49"/>
        </w:numPr>
        <w:spacing w:before="100" w:beforeAutospacing="1" w:after="100" w:afterAutospacing="1"/>
        <w:rPr>
          <w:lang w:val="en-US"/>
        </w:rPr>
      </w:pPr>
      <w:r w:rsidRPr="006852B2">
        <w:rPr>
          <w:lang w:val="en-US"/>
        </w:rPr>
        <w:t>Data collection and research</w:t>
      </w:r>
    </w:p>
    <w:p w14:paraId="2B55E8CD" w14:textId="77777777" w:rsidR="00EA0A13" w:rsidRPr="006852B2" w:rsidRDefault="00EA0A13" w:rsidP="00EA0A13">
      <w:pPr>
        <w:numPr>
          <w:ilvl w:val="0"/>
          <w:numId w:val="49"/>
        </w:numPr>
        <w:spacing w:before="100" w:beforeAutospacing="1" w:after="100" w:afterAutospacing="1"/>
        <w:rPr>
          <w:lang w:val="en-US"/>
        </w:rPr>
      </w:pPr>
      <w:r w:rsidRPr="006852B2">
        <w:rPr>
          <w:lang w:val="en-US"/>
        </w:rPr>
        <w:t>Media campaigns promoting physical activity</w:t>
      </w:r>
    </w:p>
    <w:p w14:paraId="19D0B97F" w14:textId="77777777" w:rsidR="00EA0A13" w:rsidRPr="006852B2" w:rsidRDefault="00EA0A13" w:rsidP="00EA0A13">
      <w:pPr>
        <w:numPr>
          <w:ilvl w:val="0"/>
          <w:numId w:val="49"/>
        </w:numPr>
        <w:spacing w:before="100" w:beforeAutospacing="1" w:after="100" w:afterAutospacing="1"/>
        <w:rPr>
          <w:lang w:val="en-US"/>
        </w:rPr>
      </w:pPr>
      <w:r w:rsidRPr="006852B2">
        <w:rPr>
          <w:lang w:val="en-US"/>
        </w:rPr>
        <w:t>Policy integration and institutional support</w:t>
      </w:r>
    </w:p>
    <w:p w14:paraId="7768F960" w14:textId="77777777" w:rsidR="00EA0A13" w:rsidRPr="006852B2" w:rsidRDefault="00EA0A13" w:rsidP="00EA0A13">
      <w:pPr>
        <w:numPr>
          <w:ilvl w:val="0"/>
          <w:numId w:val="49"/>
        </w:numPr>
        <w:spacing w:before="100" w:beforeAutospacing="1" w:after="100" w:afterAutospacing="1"/>
        <w:rPr>
          <w:lang w:val="en-US"/>
        </w:rPr>
      </w:pPr>
      <w:r w:rsidRPr="006852B2">
        <w:rPr>
          <w:lang w:val="en-US"/>
        </w:rPr>
        <w:t>Community mobilization and training of local actors</w:t>
      </w:r>
    </w:p>
    <w:p w14:paraId="1133D994" w14:textId="77777777" w:rsidR="00EA0A13" w:rsidRPr="006852B2" w:rsidRDefault="00EA0A13" w:rsidP="00EA0A13">
      <w:pPr>
        <w:numPr>
          <w:ilvl w:val="0"/>
          <w:numId w:val="49"/>
        </w:numPr>
        <w:spacing w:before="100" w:beforeAutospacing="1" w:after="100" w:afterAutospacing="1"/>
        <w:rPr>
          <w:lang w:val="en-US"/>
        </w:rPr>
      </w:pPr>
      <w:r w:rsidRPr="006852B2">
        <w:rPr>
          <w:lang w:val="en-US"/>
        </w:rPr>
        <w:t>Creating networks of sport implementors from local to national level</w:t>
      </w:r>
    </w:p>
    <w:p w14:paraId="0D2EC66E" w14:textId="34DC953C" w:rsidR="00EA0A13" w:rsidRPr="007A0A5E" w:rsidRDefault="00EA0A13" w:rsidP="00EA0A13">
      <w:pPr>
        <w:spacing w:before="100" w:beforeAutospacing="1" w:after="100" w:afterAutospacing="1"/>
        <w:rPr>
          <w:lang w:val="en-US"/>
        </w:rPr>
      </w:pPr>
      <w:r w:rsidRPr="006852B2">
        <w:rPr>
          <w:lang w:val="en-US"/>
        </w:rPr>
        <w:t xml:space="preserve">EWoS </w:t>
      </w:r>
      <w:r w:rsidR="007A0A5E" w:rsidRPr="007A0A5E">
        <w:rPr>
          <w:b/>
          <w:bCs/>
          <w:lang w:val="en-US"/>
        </w:rPr>
        <w:t>MOVE MK</w:t>
      </w:r>
      <w:r w:rsidRPr="006852B2">
        <w:rPr>
          <w:lang w:val="en-US"/>
        </w:rPr>
        <w:t xml:space="preserve"> will ensure that sport becomes a </w:t>
      </w:r>
      <w:r w:rsidRPr="006852B2">
        <w:rPr>
          <w:b/>
          <w:bCs/>
          <w:lang w:val="en-US"/>
        </w:rPr>
        <w:t>driver of inclusion, health, and opportunity</w:t>
      </w:r>
      <w:r w:rsidRPr="006852B2">
        <w:rPr>
          <w:lang w:val="en-US"/>
        </w:rPr>
        <w:t xml:space="preserve"> for all citizens of North Macedonia.</w:t>
      </w:r>
      <w:r w:rsidR="007A0A5E" w:rsidRPr="007A0A5E">
        <w:rPr>
          <w:rStyle w:val="CommentReference"/>
          <w:sz w:val="24"/>
          <w:szCs w:val="24"/>
          <w:lang w:val="en-US"/>
        </w:rPr>
      </w:r>
    </w:p>
    <w:p w14:paraId="225B4FBD" w14:textId="3C15ADC1" w:rsidR="00D81857" w:rsidRPr="006852B2" w:rsidRDefault="00EA0A13" w:rsidP="00EA0A13">
      <w:pPr>
        <w:pStyle w:val="Heading1"/>
        <w:numPr>
          <w:ilvl w:val="0"/>
          <w:numId w:val="0"/>
        </w:numPr>
        <w:rPr>
          <w:sz w:val="24"/>
          <w:szCs w:val="24"/>
          <w:lang w:val="en-US"/>
        </w:rPr>
      </w:pPr>
      <w:r w:rsidRPr="006852B2">
        <w:rPr>
          <w:sz w:val="24"/>
          <w:szCs w:val="24"/>
          <w:lang w:val="en-US"/>
        </w:rPr>
        <w:t xml:space="preserve">2. </w:t>
      </w:r>
      <w:r w:rsidR="00D81857" w:rsidRPr="006852B2">
        <w:rPr>
          <w:sz w:val="24"/>
          <w:szCs w:val="24"/>
          <w:lang w:val="en-US"/>
        </w:rPr>
        <w:t>OBJECTIVE</w:t>
      </w:r>
      <w:r w:rsidR="00671268" w:rsidRPr="006852B2">
        <w:rPr>
          <w:sz w:val="24"/>
          <w:szCs w:val="24"/>
          <w:lang w:val="en-US"/>
        </w:rPr>
        <w:t>S</w:t>
      </w:r>
      <w:r w:rsidR="00D81857" w:rsidRPr="006852B2">
        <w:rPr>
          <w:sz w:val="24"/>
          <w:szCs w:val="24"/>
          <w:lang w:val="en-US"/>
        </w:rPr>
        <w:t xml:space="preserve"> &amp; EXPECTED </w:t>
      </w:r>
      <w:r w:rsidR="00671268" w:rsidRPr="006852B2">
        <w:rPr>
          <w:sz w:val="24"/>
          <w:szCs w:val="24"/>
          <w:lang w:val="en-US"/>
        </w:rPr>
        <w:t>OUTPUTS</w:t>
      </w:r>
      <w:bookmarkEnd w:id="3"/>
    </w:p>
    <w:p w14:paraId="5D83A856" w14:textId="77777777" w:rsidR="00733D56" w:rsidRPr="006852B2" w:rsidRDefault="00733D56" w:rsidP="00733D56">
      <w:pPr>
        <w:pStyle w:val="Text1"/>
        <w:rPr>
          <w:lang w:val="en-US"/>
        </w:rPr>
      </w:pPr>
    </w:p>
    <w:p w14:paraId="7F696D1F" w14:textId="77777777" w:rsidR="00EA0A13" w:rsidRPr="006852B2" w:rsidRDefault="00EA0A13" w:rsidP="00EA0A13">
      <w:pPr>
        <w:pStyle w:val="Heading3"/>
        <w:numPr>
          <w:ilvl w:val="0"/>
          <w:numId w:val="0"/>
        </w:numPr>
        <w:ind w:left="567" w:hanging="567"/>
        <w:rPr>
          <w:rStyle w:val="Strong"/>
          <w:b/>
          <w:bCs w:val="0"/>
          <w:sz w:val="24"/>
          <w:szCs w:val="24"/>
          <w:lang w:val="en-US"/>
        </w:rPr>
      </w:pPr>
      <w:r w:rsidRPr="006852B2">
        <w:rPr>
          <w:rStyle w:val="Strong"/>
          <w:b/>
          <w:bCs w:val="0"/>
          <w:sz w:val="24"/>
          <w:szCs w:val="24"/>
          <w:lang w:val="en-US"/>
        </w:rPr>
        <w:t>2.1. Overall Objective</w:t>
      </w:r>
    </w:p>
    <w:p w14:paraId="0B943730" w14:textId="77777777" w:rsidR="00733D56" w:rsidRPr="006852B2" w:rsidRDefault="00733D56" w:rsidP="00733D56">
      <w:pPr>
        <w:rPr>
          <w:lang w:val="en-US"/>
        </w:rPr>
      </w:pPr>
    </w:p>
    <w:p w14:paraId="12F59B69" w14:textId="73AB8D7C" w:rsidR="00733D56" w:rsidRPr="006852B2" w:rsidRDefault="00733D56" w:rsidP="00733D56">
      <w:pPr>
        <w:rPr>
          <w:lang w:val="en-US"/>
        </w:rPr>
      </w:pPr>
      <w:r w:rsidRPr="006852B2">
        <w:rPr>
          <w:lang w:val="en-US"/>
        </w:rPr>
        <w:t>The overall objective (Impact) to which this action contributes is:</w:t>
      </w:r>
    </w:p>
    <w:p w14:paraId="3752504F" w14:textId="77777777" w:rsidR="00733D56" w:rsidRPr="006852B2" w:rsidRDefault="00733D56" w:rsidP="006852B2">
      <w:pPr>
        <w:rPr>
          <w:lang w:val="en-US"/>
        </w:rPr>
      </w:pPr>
    </w:p>
    <w:p w14:paraId="3DB05EDC" w14:textId="09E1A6F9" w:rsidR="00733D56" w:rsidRPr="006852B2" w:rsidRDefault="00733D56" w:rsidP="00733D56">
      <w:pPr>
        <w:rPr>
          <w:lang w:val="en-US"/>
        </w:rPr>
      </w:pPr>
      <w:r w:rsidRPr="006852B2">
        <w:rPr>
          <w:lang w:val="en-US"/>
        </w:rPr>
        <w:t xml:space="preserve">PRINTING OF PROMOTIONAL MATERIALS AND SPORT EQUIPMENT </w:t>
      </w:r>
      <w:r w:rsidR="008653FF" w:rsidRPr="001F484C">
        <w:rPr>
          <w:lang w:val="en-US"/>
        </w:rPr>
        <w:t xml:space="preserve">FOR EUROPEAN WEEK OF SPORT - </w:t>
      </w:r>
      <w:r w:rsidR="007A0A5E" w:rsidRPr="007A0A5E">
        <w:rPr>
          <w:lang w:val="en-US"/>
        </w:rPr>
        <w:t>MOVE MK – Mobilizing Opportunities for Vitality &amp; Engagement in North Macedonia (Mobilizing Opportunities for Vitality &amp; Engagement in North Macedonia</w:t>
      </w:r>
      <w:r w:rsidR="008653FF" w:rsidRPr="001F484C">
        <w:rPr>
          <w:lang w:val="en-US"/>
        </w:rPr>
        <w:t>.</w:t>
      </w:r>
    </w:p>
    <w:p w14:paraId="2EE29FD5" w14:textId="77777777" w:rsidR="00733D56" w:rsidRPr="006852B2" w:rsidRDefault="00733D56" w:rsidP="00733D56">
      <w:pPr>
        <w:rPr>
          <w:lang w:val="en-US"/>
        </w:rPr>
      </w:pPr>
    </w:p>
    <w:p w14:paraId="3E59CE9A" w14:textId="6599C680" w:rsidR="00EA0A13" w:rsidRPr="006852B2" w:rsidRDefault="00EA0A13" w:rsidP="00EA0A13">
      <w:pPr>
        <w:rPr>
          <w:lang w:val="en-US"/>
        </w:rPr>
      </w:pPr>
    </w:p>
    <w:p w14:paraId="1657C79C" w14:textId="77777777" w:rsidR="00EA0A13" w:rsidRPr="006852B2" w:rsidRDefault="00EA0A13" w:rsidP="00EA0A13">
      <w:pPr>
        <w:pStyle w:val="Heading3"/>
        <w:numPr>
          <w:ilvl w:val="0"/>
          <w:numId w:val="0"/>
        </w:numPr>
        <w:ind w:left="567" w:hanging="567"/>
        <w:rPr>
          <w:rStyle w:val="Strong"/>
          <w:b/>
          <w:bCs w:val="0"/>
          <w:sz w:val="24"/>
          <w:szCs w:val="24"/>
          <w:lang w:val="en-US"/>
        </w:rPr>
      </w:pPr>
      <w:r w:rsidRPr="006852B2">
        <w:rPr>
          <w:rStyle w:val="Strong"/>
          <w:b/>
          <w:bCs w:val="0"/>
          <w:sz w:val="24"/>
          <w:szCs w:val="24"/>
          <w:lang w:val="en-US"/>
        </w:rPr>
        <w:t>2.2. Specific Objective(s)</w:t>
      </w:r>
    </w:p>
    <w:p w14:paraId="7484853E" w14:textId="77777777" w:rsidR="00733D56" w:rsidRPr="006852B2" w:rsidRDefault="00733D56" w:rsidP="00733D56">
      <w:pPr>
        <w:rPr>
          <w:lang w:val="en-US"/>
        </w:rPr>
      </w:pPr>
    </w:p>
    <w:p w14:paraId="4BBAC014" w14:textId="698296C9" w:rsidR="00733D56" w:rsidRPr="001F484C" w:rsidRDefault="008653FF" w:rsidP="008653FF">
      <w:pPr>
        <w:jc w:val="both"/>
        <w:rPr>
          <w:lang w:val="en-US"/>
        </w:rPr>
      </w:pPr>
      <w:r w:rsidRPr="006852B2">
        <w:rPr>
          <w:lang w:val="en-US"/>
        </w:rPr>
        <w:lastRenderedPageBreak/>
        <w:t xml:space="preserve">The implementation of the present contract will support the Contracting Authority in the process of implementing the diverse and elaborated work programme of project European week of sport - </w:t>
      </w:r>
      <w:r w:rsidR="007A0A5E" w:rsidRPr="007A0A5E">
        <w:rPr>
          <w:lang w:val="en-US"/>
        </w:rPr>
        <w:t>MOVE MK – Mobilizing Opportunities for Vitality &amp; Engagement in North Macedonia (Mobilizing Opportunities for Vitality &amp; Engagement in North Macedonia</w:t>
      </w:r>
      <w:r w:rsidRPr="006852B2">
        <w:rPr>
          <w:lang w:val="en-US"/>
        </w:rPr>
        <w:t>, by providing well-organized, quality and timely services related to Printing of promotional materials and sport equipment, the services shall be provided in the scope of the entire contract duration at any given time by a preliminary request of the Contracting Authority to the contractor. The Contracting authority is to assign the printed materials and sport equipment need for the project events and the  deliverables referring to the consulting company. 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69C0DCAF" w14:textId="77777777" w:rsidR="008653FF" w:rsidRPr="001F484C" w:rsidRDefault="008653FF" w:rsidP="008653FF">
      <w:pPr>
        <w:jc w:val="both"/>
        <w:rPr>
          <w:lang w:val="en-US"/>
        </w:rPr>
      </w:pPr>
    </w:p>
    <w:p w14:paraId="0EFCF143" w14:textId="77777777" w:rsidR="008653FF" w:rsidRPr="001F484C" w:rsidRDefault="008653FF" w:rsidP="008653FF">
      <w:pPr>
        <w:jc w:val="both"/>
        <w:rPr>
          <w:lang w:val="en-US"/>
        </w:rPr>
      </w:pPr>
    </w:p>
    <w:p w14:paraId="730F4E77" w14:textId="18C05C0D" w:rsidR="008653FF" w:rsidRPr="001F484C" w:rsidRDefault="008653FF" w:rsidP="008653FF">
      <w:pPr>
        <w:jc w:val="both"/>
        <w:rPr>
          <w:lang w:val="en-US"/>
        </w:rPr>
      </w:pPr>
      <w:r w:rsidRPr="001F484C">
        <w:rPr>
          <w:lang w:val="en-US"/>
        </w:rPr>
        <w:t>The design of the visibility materials shall be agreed with the Project Coordinator and approved by the Contracting Authority.</w:t>
      </w:r>
    </w:p>
    <w:p w14:paraId="74B25B34" w14:textId="77777777" w:rsidR="008653FF" w:rsidRPr="006852B2" w:rsidRDefault="008653FF" w:rsidP="006852B2">
      <w:pPr>
        <w:jc w:val="both"/>
        <w:rPr>
          <w:lang w:val="en-US"/>
        </w:rPr>
      </w:pPr>
    </w:p>
    <w:p w14:paraId="32C0EF45" w14:textId="77777777" w:rsidR="00EA0A13" w:rsidRPr="006852B2" w:rsidRDefault="00EA0A13" w:rsidP="00EA0A13">
      <w:pPr>
        <w:pStyle w:val="NormalWeb"/>
        <w:spacing w:before="100" w:beforeAutospacing="1" w:after="100" w:afterAutospacing="1"/>
        <w:ind w:left="1440"/>
        <w:rPr>
          <w:lang w:val="en-US"/>
        </w:rPr>
      </w:pPr>
    </w:p>
    <w:p w14:paraId="7051E0B8" w14:textId="77777777" w:rsidR="00EA0A13" w:rsidRPr="001F484C" w:rsidRDefault="00EA0A13" w:rsidP="00EA0A13">
      <w:pPr>
        <w:pStyle w:val="Heading3"/>
        <w:numPr>
          <w:ilvl w:val="0"/>
          <w:numId w:val="0"/>
        </w:numPr>
        <w:ind w:left="567" w:hanging="567"/>
        <w:rPr>
          <w:rStyle w:val="Strong"/>
          <w:b/>
          <w:bCs w:val="0"/>
          <w:sz w:val="24"/>
          <w:szCs w:val="24"/>
          <w:lang w:val="en-US"/>
        </w:rPr>
      </w:pPr>
      <w:r w:rsidRPr="006852B2">
        <w:rPr>
          <w:rStyle w:val="Strong"/>
          <w:b/>
          <w:bCs w:val="0"/>
          <w:sz w:val="24"/>
          <w:szCs w:val="24"/>
          <w:lang w:val="en-US"/>
        </w:rPr>
        <w:t>2.3. Expected Outputs to Be Achieved by the Contractor</w:t>
      </w:r>
    </w:p>
    <w:p w14:paraId="2AC6CFFF" w14:textId="77777777" w:rsidR="008653FF" w:rsidRPr="001F484C" w:rsidRDefault="008653FF" w:rsidP="008653FF">
      <w:pPr>
        <w:rPr>
          <w:lang w:val="en-US"/>
        </w:rPr>
      </w:pPr>
    </w:p>
    <w:p w14:paraId="2EF626CA" w14:textId="2AA3D6CE" w:rsidR="008653FF" w:rsidRPr="001F484C" w:rsidRDefault="008653FF" w:rsidP="008653FF">
      <w:pPr>
        <w:rPr>
          <w:lang w:val="en-US"/>
        </w:rPr>
      </w:pPr>
      <w:r w:rsidRPr="001F484C">
        <w:rPr>
          <w:lang w:val="en-US"/>
        </w:rPr>
        <w:t xml:space="preserve">The expected outputs from the contract are to be delivered the following promotion materials for implantation of the European week of the sport. In detail the quantity and type of the promotion materials are given in separate document – Technical Specifications. </w:t>
      </w:r>
    </w:p>
    <w:p w14:paraId="566B4EAF" w14:textId="77777777" w:rsidR="008653FF" w:rsidRPr="001F484C" w:rsidRDefault="008653FF" w:rsidP="008653FF">
      <w:pPr>
        <w:rPr>
          <w:lang w:val="en-US"/>
        </w:rPr>
      </w:pPr>
    </w:p>
    <w:p w14:paraId="1D69376A" w14:textId="47EAA6A1" w:rsidR="008653FF" w:rsidRPr="006852B2" w:rsidRDefault="008653FF" w:rsidP="006852B2">
      <w:r w:rsidRPr="001F484C">
        <w:rPr>
          <w:lang w:val="en-US"/>
        </w:rPr>
        <w:t>The contractor is expected to contribute to the delivery of the following key outputs under the supervision of the National Coordinating Body (NCB):</w:t>
      </w:r>
    </w:p>
    <w:p w14:paraId="6F7E23FD" w14:textId="77777777" w:rsidR="008653FF" w:rsidRPr="001F484C" w:rsidRDefault="008653FF" w:rsidP="008653FF">
      <w:pPr>
        <w:rPr>
          <w:lang w:val="en-US"/>
        </w:rPr>
      </w:pPr>
    </w:p>
    <w:p w14:paraId="3EF34869" w14:textId="77777777" w:rsidR="008653FF" w:rsidRPr="001F484C" w:rsidRDefault="008653FF" w:rsidP="008653FF">
      <w:pPr>
        <w:rPr>
          <w:lang w:val="en-US"/>
        </w:rPr>
      </w:pPr>
      <w:r w:rsidRPr="001F484C">
        <w:rPr>
          <w:lang w:val="en-US"/>
        </w:rPr>
        <w:t>T-shirts (adults)</w:t>
      </w:r>
    </w:p>
    <w:p w14:paraId="162DB8AB" w14:textId="77777777" w:rsidR="008653FF" w:rsidRPr="001F484C" w:rsidRDefault="008653FF" w:rsidP="008653FF">
      <w:pPr>
        <w:rPr>
          <w:lang w:val="en-US"/>
        </w:rPr>
      </w:pPr>
      <w:r w:rsidRPr="001F484C">
        <w:rPr>
          <w:lang w:val="en-US"/>
        </w:rPr>
        <w:t>T-shirts (children's)</w:t>
      </w:r>
    </w:p>
    <w:p w14:paraId="73122766" w14:textId="77777777" w:rsidR="008653FF" w:rsidRPr="001F484C" w:rsidRDefault="008653FF" w:rsidP="008653FF">
      <w:pPr>
        <w:rPr>
          <w:lang w:val="en-US"/>
        </w:rPr>
      </w:pPr>
      <w:r w:rsidRPr="001F484C">
        <w:rPr>
          <w:lang w:val="en-US"/>
        </w:rPr>
        <w:t>T-shirts “AMBASSADOR”</w:t>
      </w:r>
    </w:p>
    <w:p w14:paraId="1A7E6580" w14:textId="77777777" w:rsidR="008653FF" w:rsidRPr="001F484C" w:rsidRDefault="008653FF" w:rsidP="008653FF">
      <w:pPr>
        <w:rPr>
          <w:lang w:val="en-US"/>
        </w:rPr>
      </w:pPr>
      <w:r w:rsidRPr="001F484C">
        <w:rPr>
          <w:lang w:val="en-US"/>
        </w:rPr>
        <w:t>T-shirts “STAFF” (navy)</w:t>
      </w:r>
    </w:p>
    <w:p w14:paraId="7E089346" w14:textId="77777777" w:rsidR="008653FF" w:rsidRPr="001F484C" w:rsidRDefault="008653FF" w:rsidP="008653FF">
      <w:pPr>
        <w:rPr>
          <w:lang w:val="en-US"/>
        </w:rPr>
      </w:pPr>
      <w:r w:rsidRPr="001F484C">
        <w:rPr>
          <w:lang w:val="en-US"/>
        </w:rPr>
        <w:t>T-shirts “STAFF” (black, women's)</w:t>
      </w:r>
    </w:p>
    <w:p w14:paraId="2A06D1FA" w14:textId="77777777" w:rsidR="008653FF" w:rsidRPr="001F484C" w:rsidRDefault="008653FF" w:rsidP="008653FF">
      <w:pPr>
        <w:rPr>
          <w:lang w:val="en-US"/>
        </w:rPr>
      </w:pPr>
      <w:r w:rsidRPr="001F484C">
        <w:rPr>
          <w:lang w:val="en-US"/>
        </w:rPr>
        <w:t>Caps</w:t>
      </w:r>
    </w:p>
    <w:p w14:paraId="62B22CE0" w14:textId="77777777" w:rsidR="008653FF" w:rsidRPr="001F484C" w:rsidRDefault="008653FF" w:rsidP="008653FF">
      <w:pPr>
        <w:rPr>
          <w:lang w:val="en-US"/>
        </w:rPr>
      </w:pPr>
      <w:r w:rsidRPr="001F484C">
        <w:rPr>
          <w:lang w:val="en-US"/>
        </w:rPr>
        <w:t>Backpacks</w:t>
      </w:r>
    </w:p>
    <w:p w14:paraId="68706B09" w14:textId="77777777" w:rsidR="008653FF" w:rsidRPr="001F484C" w:rsidRDefault="008653FF" w:rsidP="008653FF">
      <w:pPr>
        <w:rPr>
          <w:lang w:val="en-US"/>
        </w:rPr>
      </w:pPr>
      <w:r w:rsidRPr="001F484C">
        <w:rPr>
          <w:lang w:val="en-US"/>
        </w:rPr>
        <w:t>Water bottles</w:t>
      </w:r>
    </w:p>
    <w:p w14:paraId="3BC7140F" w14:textId="77777777" w:rsidR="008653FF" w:rsidRPr="001F484C" w:rsidRDefault="008653FF" w:rsidP="008653FF">
      <w:pPr>
        <w:rPr>
          <w:lang w:val="en-US"/>
        </w:rPr>
      </w:pPr>
      <w:r w:rsidRPr="001F484C">
        <w:rPr>
          <w:lang w:val="en-US"/>
        </w:rPr>
        <w:t>Rubber bands</w:t>
      </w:r>
    </w:p>
    <w:p w14:paraId="5F594A7B" w14:textId="77777777" w:rsidR="008653FF" w:rsidRPr="001F484C" w:rsidRDefault="008653FF" w:rsidP="008653FF">
      <w:pPr>
        <w:rPr>
          <w:lang w:val="en-US"/>
        </w:rPr>
      </w:pPr>
      <w:r w:rsidRPr="001F484C">
        <w:rPr>
          <w:lang w:val="en-US"/>
        </w:rPr>
        <w:t>Badges</w:t>
      </w:r>
    </w:p>
    <w:p w14:paraId="7F8B3203" w14:textId="77777777" w:rsidR="008653FF" w:rsidRPr="001F484C" w:rsidRDefault="008653FF" w:rsidP="008653FF">
      <w:pPr>
        <w:rPr>
          <w:lang w:val="en-US"/>
        </w:rPr>
      </w:pPr>
      <w:r w:rsidRPr="001F484C">
        <w:rPr>
          <w:lang w:val="en-US"/>
        </w:rPr>
        <w:t>Whistles with ribbon</w:t>
      </w:r>
    </w:p>
    <w:p w14:paraId="1A0A9B6C" w14:textId="77777777" w:rsidR="008653FF" w:rsidRPr="001F484C" w:rsidRDefault="008653FF" w:rsidP="008653FF">
      <w:pPr>
        <w:rPr>
          <w:lang w:val="en-US"/>
        </w:rPr>
      </w:pPr>
      <w:r w:rsidRPr="001F484C">
        <w:rPr>
          <w:lang w:val="en-US"/>
        </w:rPr>
        <w:t>Medals (children's participants)</w:t>
      </w:r>
    </w:p>
    <w:p w14:paraId="23F93B4E" w14:textId="77777777" w:rsidR="008653FF" w:rsidRPr="001F484C" w:rsidRDefault="008653FF" w:rsidP="008653FF">
      <w:pPr>
        <w:rPr>
          <w:lang w:val="en-US"/>
        </w:rPr>
      </w:pPr>
      <w:r w:rsidRPr="001F484C">
        <w:rPr>
          <w:lang w:val="en-US"/>
        </w:rPr>
        <w:t>Certificates</w:t>
      </w:r>
    </w:p>
    <w:p w14:paraId="2B64D43D" w14:textId="77777777" w:rsidR="008653FF" w:rsidRPr="001F484C" w:rsidRDefault="008653FF" w:rsidP="008653FF">
      <w:pPr>
        <w:rPr>
          <w:lang w:val="en-US"/>
        </w:rPr>
      </w:pPr>
      <w:r w:rsidRPr="001F484C">
        <w:rPr>
          <w:lang w:val="en-US"/>
        </w:rPr>
        <w:t>Notebooks</w:t>
      </w:r>
    </w:p>
    <w:p w14:paraId="562EE4C7" w14:textId="77777777" w:rsidR="008653FF" w:rsidRPr="001F484C" w:rsidRDefault="008653FF" w:rsidP="008653FF">
      <w:pPr>
        <w:rPr>
          <w:lang w:val="en-US"/>
        </w:rPr>
      </w:pPr>
      <w:r w:rsidRPr="001F484C">
        <w:rPr>
          <w:lang w:val="en-US"/>
        </w:rPr>
        <w:t>Pens</w:t>
      </w:r>
    </w:p>
    <w:p w14:paraId="600B7E1B" w14:textId="77777777" w:rsidR="008653FF" w:rsidRPr="001F484C" w:rsidRDefault="008653FF" w:rsidP="008653FF">
      <w:pPr>
        <w:rPr>
          <w:lang w:val="en-US"/>
        </w:rPr>
      </w:pPr>
      <w:r w:rsidRPr="001F484C">
        <w:rPr>
          <w:lang w:val="en-US"/>
        </w:rPr>
        <w:t>ID cards</w:t>
      </w:r>
    </w:p>
    <w:p w14:paraId="33F1CD84" w14:textId="77777777" w:rsidR="008653FF" w:rsidRPr="001F484C" w:rsidRDefault="008653FF" w:rsidP="008653FF">
      <w:pPr>
        <w:rPr>
          <w:lang w:val="en-US"/>
        </w:rPr>
      </w:pPr>
      <w:r w:rsidRPr="001F484C">
        <w:rPr>
          <w:lang w:val="en-US"/>
        </w:rPr>
        <w:t>Balloons</w:t>
      </w:r>
    </w:p>
    <w:p w14:paraId="5E661685" w14:textId="77777777" w:rsidR="008653FF" w:rsidRPr="001F484C" w:rsidRDefault="008653FF" w:rsidP="008653FF">
      <w:pPr>
        <w:rPr>
          <w:lang w:val="en-US"/>
        </w:rPr>
      </w:pPr>
      <w:r w:rsidRPr="001F484C">
        <w:rPr>
          <w:lang w:val="en-US"/>
        </w:rPr>
        <w:t>Stickers</w:t>
      </w:r>
    </w:p>
    <w:p w14:paraId="0D7AD6CB" w14:textId="77777777" w:rsidR="008653FF" w:rsidRPr="001F484C" w:rsidRDefault="008653FF" w:rsidP="008653FF">
      <w:pPr>
        <w:rPr>
          <w:lang w:val="en-US"/>
        </w:rPr>
      </w:pPr>
      <w:r w:rsidRPr="001F484C">
        <w:rPr>
          <w:lang w:val="en-US"/>
        </w:rPr>
        <w:t>Advertising banners</w:t>
      </w:r>
    </w:p>
    <w:p w14:paraId="3C8EE17E" w14:textId="77777777" w:rsidR="008653FF" w:rsidRPr="001F484C" w:rsidRDefault="008653FF" w:rsidP="008653FF">
      <w:pPr>
        <w:rPr>
          <w:lang w:val="en-US"/>
        </w:rPr>
      </w:pPr>
      <w:r w:rsidRPr="001F484C">
        <w:rPr>
          <w:lang w:val="en-US"/>
        </w:rPr>
        <w:t>Roll-up banners</w:t>
      </w:r>
    </w:p>
    <w:p w14:paraId="506D7E02" w14:textId="77777777" w:rsidR="008653FF" w:rsidRPr="001F484C" w:rsidRDefault="008653FF" w:rsidP="008653FF">
      <w:pPr>
        <w:rPr>
          <w:lang w:val="en-US"/>
        </w:rPr>
      </w:pPr>
      <w:r w:rsidRPr="001F484C">
        <w:rPr>
          <w:lang w:val="en-US"/>
        </w:rPr>
        <w:t>Promotional stands</w:t>
      </w:r>
    </w:p>
    <w:p w14:paraId="1387E766" w14:textId="77777777" w:rsidR="008653FF" w:rsidRPr="001F484C" w:rsidRDefault="008653FF" w:rsidP="008653FF">
      <w:pPr>
        <w:rPr>
          <w:lang w:val="en-US"/>
        </w:rPr>
      </w:pPr>
      <w:r w:rsidRPr="001F484C">
        <w:rPr>
          <w:lang w:val="en-US"/>
        </w:rPr>
        <w:t>Flags (teardrop)</w:t>
      </w:r>
    </w:p>
    <w:p w14:paraId="5FC4F145" w14:textId="77777777" w:rsidR="008653FF" w:rsidRPr="001F484C" w:rsidRDefault="008653FF" w:rsidP="008653FF">
      <w:pPr>
        <w:rPr>
          <w:lang w:val="en-US"/>
        </w:rPr>
      </w:pPr>
      <w:r w:rsidRPr="001F484C">
        <w:rPr>
          <w:lang w:val="en-US"/>
        </w:rPr>
        <w:t>Facebook frame</w:t>
      </w:r>
    </w:p>
    <w:p w14:paraId="2168CD45" w14:textId="77777777" w:rsidR="008653FF" w:rsidRPr="001F484C" w:rsidRDefault="008653FF" w:rsidP="008653FF">
      <w:pPr>
        <w:rPr>
          <w:lang w:val="en-US"/>
        </w:rPr>
      </w:pPr>
      <w:r w:rsidRPr="001F484C">
        <w:rPr>
          <w:lang w:val="en-US"/>
        </w:rPr>
        <w:t>Instagram frame</w:t>
      </w:r>
    </w:p>
    <w:p w14:paraId="4C978471" w14:textId="77777777" w:rsidR="008653FF" w:rsidRPr="001F484C" w:rsidRDefault="008653FF" w:rsidP="008653FF">
      <w:pPr>
        <w:rPr>
          <w:lang w:val="en-US"/>
        </w:rPr>
      </w:pPr>
      <w:r w:rsidRPr="001F484C">
        <w:rPr>
          <w:lang w:val="en-US"/>
        </w:rPr>
        <w:lastRenderedPageBreak/>
        <w:t>Cups</w:t>
      </w:r>
    </w:p>
    <w:p w14:paraId="6BC0BB9D" w14:textId="77777777" w:rsidR="008653FF" w:rsidRPr="001F484C" w:rsidRDefault="008653FF" w:rsidP="008653FF">
      <w:pPr>
        <w:rPr>
          <w:lang w:val="en-US"/>
        </w:rPr>
      </w:pPr>
      <w:r w:rsidRPr="001F484C">
        <w:rPr>
          <w:lang w:val="en-US"/>
        </w:rPr>
        <w:t>Posters</w:t>
      </w:r>
    </w:p>
    <w:p w14:paraId="5BEA6AB2" w14:textId="77777777" w:rsidR="008653FF" w:rsidRPr="001F484C" w:rsidRDefault="008653FF" w:rsidP="008653FF">
      <w:pPr>
        <w:rPr>
          <w:lang w:val="en-US"/>
        </w:rPr>
      </w:pPr>
      <w:r w:rsidRPr="001F484C">
        <w:rPr>
          <w:lang w:val="en-US"/>
        </w:rPr>
        <w:t>Bags</w:t>
      </w:r>
    </w:p>
    <w:p w14:paraId="31F34FA5" w14:textId="4B0C27D3" w:rsidR="008653FF" w:rsidRDefault="008653FF" w:rsidP="006852B2">
      <w:pPr>
        <w:rPr>
          <w:lang w:val="en-US"/>
        </w:rPr>
      </w:pPr>
      <w:r w:rsidRPr="001F484C">
        <w:rPr>
          <w:lang w:val="en-US"/>
        </w:rPr>
        <w:t>Branded water label</w:t>
      </w:r>
    </w:p>
    <w:p w14:paraId="5EDD6C58" w14:textId="3525FA18" w:rsidR="001602F7" w:rsidRPr="007A0A5E" w:rsidRDefault="001602F7" w:rsidP="006852B2">
      <w:pPr>
        <w:rPr>
          <w:lang w:val="mk-MK"/>
        </w:rPr>
      </w:pPr>
      <w:r>
        <w:rPr>
          <w:lang w:val="en-US"/>
        </w:rPr>
        <w:t xml:space="preserve">Rubber balls </w:t>
      </w:r>
      <w:r w:rsidR="007A0A5E" w:rsidRPr="007A0A5E">
        <w:rPr>
          <w:rStyle w:val="CommentReference"/>
          <w:sz w:val="24"/>
          <w:szCs w:val="24"/>
          <w:lang w:val="mk-MK"/>
        </w:rPr>
      </w:r>
    </w:p>
    <w:p w14:paraId="7C39AC66" w14:textId="125E4D9C" w:rsidR="00D81857" w:rsidRPr="006852B2" w:rsidRDefault="00EA0A13" w:rsidP="00EA0A13">
      <w:pPr>
        <w:pStyle w:val="Heading1"/>
        <w:numPr>
          <w:ilvl w:val="0"/>
          <w:numId w:val="0"/>
        </w:numPr>
        <w:ind w:left="482" w:hanging="482"/>
        <w:rPr>
          <w:sz w:val="24"/>
          <w:szCs w:val="24"/>
          <w:lang w:val="en-US"/>
        </w:rPr>
      </w:pPr>
      <w:bookmarkStart w:id="6" w:name="_Toc169536363"/>
      <w:r w:rsidRPr="006852B2">
        <w:rPr>
          <w:sz w:val="24"/>
          <w:szCs w:val="24"/>
          <w:lang w:val="en-US"/>
        </w:rPr>
        <w:t xml:space="preserve">3. </w:t>
      </w:r>
      <w:r w:rsidR="00D81857" w:rsidRPr="006852B2">
        <w:rPr>
          <w:sz w:val="24"/>
          <w:szCs w:val="24"/>
          <w:lang w:val="en-US"/>
        </w:rPr>
        <w:t>ASSUMPTIONS &amp; RISKS</w:t>
      </w:r>
      <w:bookmarkEnd w:id="6"/>
    </w:p>
    <w:p w14:paraId="50F76A65" w14:textId="77777777" w:rsidR="008653FF" w:rsidRPr="006852B2" w:rsidRDefault="008653FF" w:rsidP="006852B2">
      <w:pPr>
        <w:pStyle w:val="Text1"/>
        <w:rPr>
          <w:lang w:val="en-US"/>
        </w:rPr>
      </w:pPr>
    </w:p>
    <w:p w14:paraId="196ABA16" w14:textId="77777777" w:rsidR="008653FF" w:rsidRPr="006852B2" w:rsidRDefault="008653FF" w:rsidP="008653FF">
      <w:pPr>
        <w:spacing w:before="100" w:beforeAutospacing="1" w:after="100" w:afterAutospacing="1"/>
        <w:rPr>
          <w:lang w:val="en-US"/>
        </w:rPr>
      </w:pPr>
      <w:bookmarkStart w:id="7" w:name="_Toc169536366"/>
      <w:r w:rsidRPr="006852B2">
        <w:rPr>
          <w:lang w:val="en-US"/>
        </w:rPr>
        <w:t>Assumptions underlying the project</w:t>
      </w:r>
    </w:p>
    <w:p w14:paraId="2E71A7DF" w14:textId="77777777" w:rsidR="008653FF" w:rsidRPr="006852B2" w:rsidRDefault="008653FF" w:rsidP="008653FF">
      <w:pPr>
        <w:spacing w:before="100" w:beforeAutospacing="1" w:after="100" w:afterAutospacing="1"/>
        <w:rPr>
          <w:lang w:val="en-US"/>
        </w:rPr>
      </w:pPr>
      <w:r w:rsidRPr="006852B2">
        <w:rPr>
          <w:lang w:val="en-US"/>
        </w:rPr>
        <w:t>The encountered assumptions behind the Project, matter of interest of these Terms of Reference are listed as follows:</w:t>
      </w:r>
    </w:p>
    <w:p w14:paraId="5941F399"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Excellent, timely and smooth communication and cooperation between all involved relevant stakeholders and counterparts;</w:t>
      </w:r>
    </w:p>
    <w:p w14:paraId="522B0966"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Support and commitment of all relevant governmental institutions and of all international stakeholders;</w:t>
      </w:r>
    </w:p>
    <w:p w14:paraId="58147F92"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Stable political and social environment;</w:t>
      </w:r>
    </w:p>
    <w:p w14:paraId="256EE500"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Adequate human and financial resources are made available to ensure proper execution of the Contract;</w:t>
      </w:r>
    </w:p>
    <w:p w14:paraId="2A53E620" w14:textId="77777777" w:rsidR="008653FF" w:rsidRPr="006852B2" w:rsidRDefault="008653FF" w:rsidP="008653FF">
      <w:pPr>
        <w:spacing w:before="100" w:beforeAutospacing="1" w:after="100" w:afterAutospacing="1"/>
        <w:rPr>
          <w:lang w:val="en-US"/>
        </w:rPr>
      </w:pPr>
      <w:r w:rsidRPr="006852B2">
        <w:rPr>
          <w:lang w:val="en-US"/>
        </w:rPr>
        <w:t>–</w:t>
      </w:r>
      <w:r w:rsidRPr="006852B2">
        <w:rPr>
          <w:lang w:val="en-US"/>
        </w:rPr>
        <w:tab/>
        <w:t>National budget resources available;</w:t>
      </w:r>
    </w:p>
    <w:p w14:paraId="2921EC29" w14:textId="69A36E4F" w:rsidR="008653FF" w:rsidRPr="006852B2" w:rsidRDefault="008653FF" w:rsidP="008653FF">
      <w:pPr>
        <w:spacing w:before="100" w:beforeAutospacing="1" w:after="100" w:afterAutospacing="1"/>
        <w:rPr>
          <w:lang w:val="mk-MK"/>
        </w:rPr>
      </w:pPr>
      <w:r w:rsidRPr="006852B2">
        <w:rPr>
          <w:lang w:val="en-US"/>
        </w:rPr>
        <w:t>–</w:t>
      </w:r>
      <w:r w:rsidRPr="006852B2">
        <w:rPr>
          <w:lang w:val="en-US"/>
        </w:rPr>
        <w:tab/>
        <w:t>The contracts are managed correctly.</w:t>
      </w:r>
    </w:p>
    <w:p w14:paraId="3F325C1C" w14:textId="77777777" w:rsidR="008653FF" w:rsidRPr="006852B2" w:rsidRDefault="008653FF" w:rsidP="008653FF">
      <w:pPr>
        <w:spacing w:before="100" w:beforeAutospacing="1" w:after="100" w:afterAutospacing="1"/>
        <w:rPr>
          <w:b/>
          <w:bCs/>
          <w:lang w:val="en-US"/>
        </w:rPr>
      </w:pPr>
      <w:r w:rsidRPr="006852B2">
        <w:rPr>
          <w:b/>
          <w:bCs/>
          <w:lang w:val="en-US"/>
        </w:rPr>
        <w:t>Risks</w:t>
      </w:r>
    </w:p>
    <w:p w14:paraId="0A046522" w14:textId="52A214D4" w:rsidR="008653FF" w:rsidRPr="001F484C" w:rsidRDefault="008653FF" w:rsidP="008653FF">
      <w:pPr>
        <w:spacing w:before="100" w:beforeAutospacing="1" w:after="100" w:afterAutospacing="1"/>
        <w:rPr>
          <w:lang w:val="en-US"/>
        </w:rPr>
      </w:pPr>
      <w:r w:rsidRPr="001F484C">
        <w:rPr>
          <w:lang w:val="en-US"/>
        </w:rPr>
        <w:t xml:space="preserve">The Contractor shall ensure that risks are identified, recorded and regularly submitted to the Contracting Authority for consideration. A risk management cycle must be included in the Annex III - </w:t>
      </w:r>
      <w:r w:rsidR="006D29EE" w:rsidRPr="001F484C">
        <w:rPr>
          <w:lang w:val="en-US"/>
        </w:rPr>
        <w:t>Organization</w:t>
      </w:r>
      <w:r w:rsidRPr="001F484C">
        <w:rPr>
          <w:lang w:val="en-US"/>
        </w:rPr>
        <w:t xml:space="preserve"> and Methodology of the Tender, clearly specifying who, how and when will deal with risks and take the necessary decisions at different management levels. </w:t>
      </w:r>
    </w:p>
    <w:p w14:paraId="65A87D5A" w14:textId="77777777" w:rsidR="008653FF" w:rsidRPr="001F484C" w:rsidRDefault="008653FF" w:rsidP="008653FF">
      <w:pPr>
        <w:spacing w:before="100" w:beforeAutospacing="1" w:after="100" w:afterAutospacing="1"/>
        <w:rPr>
          <w:lang w:val="en-US"/>
        </w:rPr>
      </w:pPr>
      <w:r w:rsidRPr="001F484C">
        <w:rPr>
          <w:lang w:val="en-US"/>
        </w:rPr>
        <w:t xml:space="preserve">The following are key risks to be taken into account:  </w:t>
      </w:r>
    </w:p>
    <w:p w14:paraId="0BDDC1C9" w14:textId="3C6121F1" w:rsidR="008653FF" w:rsidRPr="006852B2" w:rsidRDefault="008653FF" w:rsidP="006852B2">
      <w:pPr>
        <w:pStyle w:val="ListParagraph"/>
        <w:numPr>
          <w:ilvl w:val="0"/>
          <w:numId w:val="71"/>
        </w:numPr>
        <w:spacing w:before="100" w:beforeAutospacing="1" w:after="100" w:afterAutospacing="1"/>
        <w:rPr>
          <w:lang w:val="en-US"/>
        </w:rPr>
      </w:pPr>
      <w:r w:rsidRPr="006852B2">
        <w:rPr>
          <w:rFonts w:ascii="Times New Roman" w:hAnsi="Times New Roman" w:cs="Times New Roman"/>
          <w:sz w:val="24"/>
          <w:szCs w:val="24"/>
          <w:lang w:val="en-US"/>
        </w:rPr>
        <w:t>Risks occur in case the assumptions listed above (Section 3.1) are not met during the project preparation and implementation;</w:t>
      </w:r>
    </w:p>
    <w:p w14:paraId="555FF890" w14:textId="0132C939" w:rsidR="008653FF" w:rsidRPr="006852B2" w:rsidRDefault="008653FF" w:rsidP="006852B2">
      <w:pPr>
        <w:pStyle w:val="ListParagraph"/>
        <w:numPr>
          <w:ilvl w:val="0"/>
          <w:numId w:val="71"/>
        </w:numPr>
        <w:spacing w:before="100" w:beforeAutospacing="1" w:after="100" w:afterAutospacing="1"/>
        <w:rPr>
          <w:lang w:val="en-US"/>
        </w:rPr>
      </w:pPr>
      <w:r w:rsidRPr="006852B2">
        <w:rPr>
          <w:rFonts w:ascii="Times New Roman" w:hAnsi="Times New Roman" w:cs="Times New Roman"/>
          <w:sz w:val="24"/>
          <w:szCs w:val="24"/>
          <w:lang w:val="en-US"/>
        </w:rPr>
        <w:t xml:space="preserve">Lack of support staff needed for project </w:t>
      </w:r>
      <w:r w:rsidR="006D29EE" w:rsidRPr="006852B2">
        <w:rPr>
          <w:rFonts w:ascii="Times New Roman" w:hAnsi="Times New Roman" w:cs="Times New Roman"/>
          <w:sz w:val="24"/>
          <w:szCs w:val="24"/>
          <w:lang w:val="en-US"/>
        </w:rPr>
        <w:t>realization</w:t>
      </w:r>
      <w:r w:rsidRPr="006852B2">
        <w:rPr>
          <w:rFonts w:ascii="Times New Roman" w:hAnsi="Times New Roman" w:cs="Times New Roman"/>
          <w:sz w:val="24"/>
          <w:szCs w:val="24"/>
          <w:lang w:val="en-US"/>
        </w:rPr>
        <w:t>;</w:t>
      </w:r>
    </w:p>
    <w:p w14:paraId="7C448ECF" w14:textId="607DF0E8" w:rsidR="008653FF" w:rsidRPr="006852B2" w:rsidRDefault="008653FF" w:rsidP="008653FF">
      <w:pPr>
        <w:pStyle w:val="ListParagraph"/>
        <w:numPr>
          <w:ilvl w:val="0"/>
          <w:numId w:val="71"/>
        </w:numPr>
        <w:spacing w:before="100" w:beforeAutospacing="1" w:after="100" w:afterAutospacing="1"/>
        <w:rPr>
          <w:rFonts w:ascii="Times New Roman" w:hAnsi="Times New Roman" w:cs="Times New Roman"/>
          <w:sz w:val="24"/>
          <w:szCs w:val="24"/>
          <w:lang w:val="en-US"/>
        </w:rPr>
      </w:pPr>
      <w:r w:rsidRPr="006852B2">
        <w:rPr>
          <w:rFonts w:ascii="Times New Roman" w:hAnsi="Times New Roman" w:cs="Times New Roman"/>
          <w:sz w:val="24"/>
          <w:szCs w:val="24"/>
          <w:lang w:val="en-US"/>
        </w:rPr>
        <w:t>Lack of cooperation between involved parties</w:t>
      </w:r>
    </w:p>
    <w:p w14:paraId="1225FEA5" w14:textId="30F5F54C" w:rsidR="008653FF" w:rsidRPr="006852B2" w:rsidRDefault="008653FF" w:rsidP="006852B2">
      <w:pPr>
        <w:pStyle w:val="ListParagraph"/>
        <w:numPr>
          <w:ilvl w:val="0"/>
          <w:numId w:val="71"/>
        </w:numPr>
        <w:spacing w:before="100" w:beforeAutospacing="1" w:after="100" w:afterAutospacing="1"/>
        <w:rPr>
          <w:lang w:val="en-US"/>
        </w:rPr>
      </w:pPr>
      <w:r w:rsidRPr="006852B2">
        <w:rPr>
          <w:rFonts w:ascii="Times New Roman" w:hAnsi="Times New Roman" w:cs="Times New Roman"/>
          <w:sz w:val="24"/>
          <w:szCs w:val="24"/>
          <w:lang w:val="en-US"/>
        </w:rPr>
        <w:t xml:space="preserve">Not all prometon materials to be in line with the project </w:t>
      </w:r>
      <w:r w:rsidR="006D29EE" w:rsidRPr="006852B2">
        <w:rPr>
          <w:rFonts w:ascii="Times New Roman" w:hAnsi="Times New Roman" w:cs="Times New Roman"/>
          <w:sz w:val="24"/>
          <w:szCs w:val="24"/>
          <w:lang w:val="en-US"/>
        </w:rPr>
        <w:t>requirements</w:t>
      </w:r>
      <w:r w:rsidRPr="006852B2">
        <w:rPr>
          <w:rFonts w:ascii="Times New Roman" w:hAnsi="Times New Roman" w:cs="Times New Roman"/>
          <w:sz w:val="24"/>
          <w:szCs w:val="24"/>
          <w:lang w:val="en-US"/>
        </w:rPr>
        <w:t xml:space="preserve">, i.e. not all materials to be </w:t>
      </w:r>
      <w:r w:rsidR="006D29EE" w:rsidRPr="006852B2">
        <w:rPr>
          <w:rFonts w:ascii="Times New Roman" w:hAnsi="Times New Roman" w:cs="Times New Roman"/>
          <w:sz w:val="24"/>
          <w:szCs w:val="24"/>
          <w:lang w:val="en-US"/>
        </w:rPr>
        <w:t>from recycled materials or eco-friendly materials.</w:t>
      </w:r>
    </w:p>
    <w:p w14:paraId="240968B8" w14:textId="77777777" w:rsidR="008653FF" w:rsidRPr="006852B2" w:rsidRDefault="008653FF" w:rsidP="006852B2">
      <w:pPr>
        <w:spacing w:before="100" w:beforeAutospacing="1" w:after="100" w:afterAutospacing="1"/>
        <w:rPr>
          <w:lang w:val="en-US"/>
        </w:rPr>
      </w:pPr>
    </w:p>
    <w:p w14:paraId="0BEB4400" w14:textId="7993FC96" w:rsidR="00D81857" w:rsidRPr="001F484C" w:rsidRDefault="00EA0A13" w:rsidP="00B0630F">
      <w:pPr>
        <w:pStyle w:val="Heading1"/>
        <w:numPr>
          <w:ilvl w:val="0"/>
          <w:numId w:val="0"/>
        </w:numPr>
        <w:tabs>
          <w:tab w:val="left" w:pos="3444"/>
        </w:tabs>
        <w:ind w:left="482" w:hanging="482"/>
        <w:rPr>
          <w:sz w:val="24"/>
          <w:szCs w:val="24"/>
          <w:lang w:val="en-US"/>
        </w:rPr>
      </w:pPr>
      <w:r w:rsidRPr="006852B2">
        <w:rPr>
          <w:sz w:val="24"/>
          <w:szCs w:val="24"/>
          <w:lang w:val="en-US"/>
        </w:rPr>
        <w:t xml:space="preserve">4. </w:t>
      </w:r>
      <w:r w:rsidR="00D81857" w:rsidRPr="006852B2">
        <w:rPr>
          <w:sz w:val="24"/>
          <w:szCs w:val="24"/>
          <w:lang w:val="en-US"/>
        </w:rPr>
        <w:t>SCOPE OF THE WORK</w:t>
      </w:r>
      <w:bookmarkEnd w:id="7"/>
      <w:r w:rsidR="00B0630F" w:rsidRPr="006852B2">
        <w:rPr>
          <w:sz w:val="24"/>
          <w:szCs w:val="24"/>
          <w:lang w:val="en-US"/>
        </w:rPr>
        <w:tab/>
      </w:r>
    </w:p>
    <w:p w14:paraId="7E82C387" w14:textId="77777777" w:rsidR="00B0630F" w:rsidRPr="001F484C" w:rsidRDefault="00B0630F" w:rsidP="00B0630F">
      <w:pPr>
        <w:pStyle w:val="Text1"/>
        <w:rPr>
          <w:lang w:val="en-US"/>
        </w:rPr>
      </w:pPr>
    </w:p>
    <w:p w14:paraId="39EA9089" w14:textId="77777777" w:rsidR="00B0630F" w:rsidRDefault="00B0630F" w:rsidP="00B0630F">
      <w:pPr>
        <w:keepNext/>
        <w:spacing w:before="120" w:after="240"/>
        <w:outlineLvl w:val="1"/>
        <w:rPr>
          <w:b/>
          <w:lang w:val="mk-MK"/>
        </w:rPr>
      </w:pPr>
      <w:bookmarkStart w:id="8" w:name="_Toc169536367"/>
      <w:r w:rsidRPr="006852B2">
        <w:rPr>
          <w:b/>
          <w:lang w:val="en-US"/>
        </w:rPr>
        <w:lastRenderedPageBreak/>
        <w:t>General</w:t>
      </w:r>
      <w:bookmarkEnd w:id="8"/>
    </w:p>
    <w:p w14:paraId="55F944AA" w14:textId="77777777" w:rsidR="00F862D1" w:rsidRPr="00F862D1" w:rsidRDefault="00F862D1" w:rsidP="00B0630F">
      <w:pPr>
        <w:keepNext/>
        <w:spacing w:before="120" w:after="240"/>
        <w:outlineLvl w:val="1"/>
        <w:rPr>
          <w:b/>
          <w:lang w:val="mk-MK"/>
        </w:rPr>
      </w:pPr>
    </w:p>
    <w:p w14:paraId="76B7B7E6" w14:textId="77777777" w:rsidR="00B0630F" w:rsidRPr="006852B2" w:rsidRDefault="00B0630F" w:rsidP="00B0630F">
      <w:pPr>
        <w:numPr>
          <w:ilvl w:val="2"/>
          <w:numId w:val="3"/>
        </w:numPr>
        <w:tabs>
          <w:tab w:val="clear" w:pos="862"/>
        </w:tabs>
        <w:spacing w:after="240"/>
        <w:ind w:left="567" w:hanging="567"/>
        <w:jc w:val="both"/>
        <w:outlineLvl w:val="2"/>
        <w:rPr>
          <w:b/>
          <w:lang w:val="en-US"/>
        </w:rPr>
      </w:pPr>
      <w:r w:rsidRPr="006852B2">
        <w:rPr>
          <w:b/>
          <w:lang w:val="en-US"/>
        </w:rPr>
        <w:t>Description of the assignment</w:t>
      </w:r>
    </w:p>
    <w:p w14:paraId="2DD3B277" w14:textId="0E19F9D3" w:rsidR="00B0630F" w:rsidRPr="006852B2" w:rsidRDefault="00B0630F" w:rsidP="00B0630F">
      <w:pPr>
        <w:spacing w:after="240"/>
        <w:jc w:val="both"/>
        <w:rPr>
          <w:lang w:val="en-US"/>
        </w:rPr>
      </w:pPr>
      <w:r w:rsidRPr="006852B2">
        <w:rPr>
          <w:lang w:val="en-US"/>
        </w:rPr>
        <w:t xml:space="preserve">In the frame of this Project, the Ministry of Sport shall implement several different types of contracts in order to achieve the Project objective. </w:t>
      </w:r>
    </w:p>
    <w:p w14:paraId="2D724F7B" w14:textId="77777777" w:rsidR="00B0630F" w:rsidRPr="006852B2" w:rsidRDefault="00B0630F" w:rsidP="00B0630F">
      <w:pPr>
        <w:spacing w:line="218" w:lineRule="auto"/>
        <w:jc w:val="both"/>
        <w:rPr>
          <w:lang w:val="en-US"/>
        </w:rPr>
      </w:pPr>
      <w:r w:rsidRPr="006852B2">
        <w:rPr>
          <w:lang w:val="en-US"/>
        </w:rPr>
        <w:t>Regarding the rules that should be followed during the implementation of these contracts, it is clearly defined that the PRAG rules (A Practical Guide to Contract Procedure for European Union External Actions)  shall be followed during the implementation i.e. depending of the threshold of the contract a particular PRAG procedure will be followed.</w:t>
      </w:r>
    </w:p>
    <w:p w14:paraId="05C58872" w14:textId="77777777" w:rsidR="00B0630F" w:rsidRPr="006852B2" w:rsidRDefault="00B0630F" w:rsidP="00B0630F">
      <w:pPr>
        <w:spacing w:line="218" w:lineRule="auto"/>
        <w:jc w:val="both"/>
        <w:rPr>
          <w:lang w:val="en-US"/>
        </w:rPr>
      </w:pPr>
    </w:p>
    <w:p w14:paraId="16AE4573" w14:textId="2999BD04" w:rsidR="00B0630F" w:rsidRPr="006852B2" w:rsidRDefault="00B0630F" w:rsidP="006852B2">
      <w:pPr>
        <w:jc w:val="both"/>
        <w:rPr>
          <w:lang w:val="en-US"/>
        </w:rPr>
      </w:pPr>
      <w:r w:rsidRPr="006852B2">
        <w:rPr>
          <w:lang w:val="en-US"/>
        </w:rPr>
        <w:t xml:space="preserve">Ministry of Sport is to assign the promotion materials and sport equipment required for the project European week of sport - </w:t>
      </w:r>
      <w:r w:rsidR="007A0A5E" w:rsidRPr="007A0A5E">
        <w:rPr>
          <w:lang w:val="en-US"/>
        </w:rPr>
        <w:t>MOVE MK – Mobilizing Opportunities for Vitality &amp; Engagement in North Macedonia (Mobilizing Opportunities for Vitality &amp; Engagement in North Macedonia</w:t>
      </w:r>
      <w:r w:rsidRPr="006852B2">
        <w:rPr>
          <w:lang w:val="en-US"/>
        </w:rPr>
        <w:t>, by providing well-organized, quality and timely services related to Printing of promotional materials and sport equipment, the services shall be provided in the scope of the entire contract duration at any given time by a preliminary request of the Contracting Authority to the contractor. The Contracting authority is to assign the printed materials and sport equipment need for the project events and the  deliverables referring to the consulting company. 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w:t>
      </w:r>
    </w:p>
    <w:p w14:paraId="2E2ADBDA" w14:textId="77777777" w:rsidR="00B0630F" w:rsidRPr="006852B2" w:rsidRDefault="00B0630F" w:rsidP="00B0630F">
      <w:pPr>
        <w:spacing w:line="218" w:lineRule="auto"/>
        <w:jc w:val="both"/>
        <w:rPr>
          <w:lang w:val="en-US"/>
        </w:rPr>
      </w:pPr>
    </w:p>
    <w:p w14:paraId="04A23480" w14:textId="2C313E26" w:rsidR="00B0630F" w:rsidRPr="001F484C" w:rsidRDefault="00B0630F" w:rsidP="00EA0A13">
      <w:pPr>
        <w:pStyle w:val="NormalWeb"/>
        <w:rPr>
          <w:lang w:val="en-US"/>
        </w:rPr>
      </w:pPr>
      <w:r w:rsidRPr="006852B2">
        <w:rPr>
          <w:lang w:val="en-US"/>
        </w:rPr>
        <w:t>initiative</w:t>
      </w:r>
    </w:p>
    <w:p w14:paraId="17D14CF8" w14:textId="5E1EEEDC" w:rsidR="00EA0A13" w:rsidRPr="006852B2" w:rsidRDefault="00EA0A13" w:rsidP="00EA0A13">
      <w:pPr>
        <w:rPr>
          <w:lang w:val="en-US"/>
        </w:rPr>
      </w:pPr>
    </w:p>
    <w:p w14:paraId="7CB4A049" w14:textId="7531443F" w:rsidR="00B0630F" w:rsidRPr="001F484C" w:rsidRDefault="00EA0A13" w:rsidP="00B0630F">
      <w:pPr>
        <w:pStyle w:val="Heading3"/>
        <w:rPr>
          <w:rStyle w:val="Strong"/>
          <w:b/>
          <w:bCs w:val="0"/>
          <w:sz w:val="24"/>
          <w:szCs w:val="24"/>
          <w:lang w:val="en-US"/>
        </w:rPr>
      </w:pPr>
      <w:r w:rsidRPr="006852B2">
        <w:rPr>
          <w:rStyle w:val="Strong"/>
          <w:b/>
          <w:bCs w:val="0"/>
          <w:sz w:val="24"/>
          <w:szCs w:val="24"/>
          <w:lang w:val="en-US"/>
        </w:rPr>
        <w:t>Specific Work</w:t>
      </w:r>
    </w:p>
    <w:p w14:paraId="6F7C4907" w14:textId="77777777" w:rsidR="00B0630F" w:rsidRPr="001F484C" w:rsidRDefault="00B0630F" w:rsidP="00B0630F">
      <w:pPr>
        <w:rPr>
          <w:lang w:val="en-US"/>
        </w:rPr>
      </w:pPr>
    </w:p>
    <w:p w14:paraId="73348BAB" w14:textId="49B6E4D2" w:rsidR="00EA0A13" w:rsidRPr="001F484C" w:rsidRDefault="00B0630F" w:rsidP="00EA0A13">
      <w:pPr>
        <w:pStyle w:val="Heading3"/>
        <w:rPr>
          <w:rStyle w:val="Strong"/>
          <w:b/>
          <w:bCs w:val="0"/>
          <w:sz w:val="24"/>
          <w:szCs w:val="24"/>
          <w:lang w:val="en-US"/>
        </w:rPr>
      </w:pPr>
      <w:r w:rsidRPr="001F484C">
        <w:rPr>
          <w:lang w:val="en-US"/>
        </w:rPr>
        <w:t xml:space="preserve">A clear and detailed list of the tasks to be undertaken in order to achieve the contract results are given in separate document Technical Specifications, that is in part D of the tender dossier. </w:t>
      </w:r>
      <w:r w:rsidR="00EA0A13" w:rsidRPr="006852B2">
        <w:rPr>
          <w:rStyle w:val="Strong"/>
          <w:b/>
          <w:bCs w:val="0"/>
          <w:sz w:val="24"/>
          <w:szCs w:val="24"/>
          <w:lang w:val="en-US"/>
        </w:rPr>
        <w:t>Project Management</w:t>
      </w:r>
    </w:p>
    <w:p w14:paraId="593F3B19" w14:textId="77777777" w:rsidR="00B0630F" w:rsidRPr="001F484C" w:rsidRDefault="00B0630F" w:rsidP="00B0630F">
      <w:pPr>
        <w:rPr>
          <w:lang w:val="en-US"/>
        </w:rPr>
      </w:pPr>
    </w:p>
    <w:p w14:paraId="2187FA68" w14:textId="7638EF69" w:rsidR="00B0630F" w:rsidRPr="001F484C" w:rsidRDefault="00B0630F" w:rsidP="006852B2">
      <w:pPr>
        <w:pStyle w:val="Heading3"/>
        <w:rPr>
          <w:b w:val="0"/>
          <w:lang w:val="en-US"/>
        </w:rPr>
      </w:pPr>
      <w:r w:rsidRPr="001F484C">
        <w:rPr>
          <w:sz w:val="24"/>
          <w:szCs w:val="24"/>
          <w:lang w:val="en-US"/>
        </w:rPr>
        <w:t>Responsible body</w:t>
      </w:r>
    </w:p>
    <w:p w14:paraId="4CCE54F5" w14:textId="77777777" w:rsidR="00B0630F" w:rsidRPr="006852B2" w:rsidRDefault="00B0630F" w:rsidP="006852B2">
      <w:pPr>
        <w:pStyle w:val="ListParagraph"/>
        <w:rPr>
          <w:b/>
          <w:bCs/>
          <w:lang w:val="en-US"/>
        </w:rPr>
      </w:pPr>
    </w:p>
    <w:p w14:paraId="17F6E842" w14:textId="77777777" w:rsidR="00B0630F" w:rsidRPr="006852B2" w:rsidRDefault="00B0630F" w:rsidP="00B0630F">
      <w:pPr>
        <w:rPr>
          <w:b/>
          <w:bCs/>
          <w:lang w:val="en-US"/>
        </w:rPr>
      </w:pPr>
    </w:p>
    <w:p w14:paraId="411AC93F" w14:textId="0171110D" w:rsidR="00B0630F" w:rsidRPr="001F484C" w:rsidRDefault="00B0630F" w:rsidP="006852B2">
      <w:pPr>
        <w:jc w:val="both"/>
        <w:rPr>
          <w:lang w:val="en-US"/>
        </w:rPr>
      </w:pPr>
      <w:r w:rsidRPr="001F484C">
        <w:rPr>
          <w:lang w:val="en-US"/>
        </w:rPr>
        <w:t>The Contracting Authority will be the Ministry of Sport and execution supported through the National Coordination Body (NCB) which will be responsible for all administrative and procedural aspects of the tendering process, contracting matters and financial management, including payment of project activities.</w:t>
      </w:r>
    </w:p>
    <w:p w14:paraId="5C90F318" w14:textId="77777777" w:rsidR="00B0630F" w:rsidRPr="001F484C" w:rsidRDefault="00B0630F" w:rsidP="00B0630F">
      <w:pPr>
        <w:rPr>
          <w:lang w:val="en-US"/>
        </w:rPr>
      </w:pPr>
    </w:p>
    <w:p w14:paraId="6CA790C0" w14:textId="77777777" w:rsidR="00B0630F" w:rsidRPr="006852B2" w:rsidRDefault="00B0630F" w:rsidP="006852B2">
      <w:pPr>
        <w:rPr>
          <w:lang w:val="en-US"/>
        </w:rPr>
      </w:pPr>
    </w:p>
    <w:p w14:paraId="24380D90" w14:textId="77777777" w:rsidR="00EA0A13" w:rsidRPr="006852B2" w:rsidRDefault="00EA0A13" w:rsidP="00EA0A13">
      <w:pPr>
        <w:pStyle w:val="NormalWeb"/>
        <w:numPr>
          <w:ilvl w:val="0"/>
          <w:numId w:val="55"/>
        </w:numPr>
        <w:spacing w:before="100" w:beforeAutospacing="1" w:after="100" w:afterAutospacing="1"/>
        <w:rPr>
          <w:lang w:val="en-US"/>
        </w:rPr>
      </w:pPr>
      <w:r w:rsidRPr="006852B2">
        <w:rPr>
          <w:rStyle w:val="Strong"/>
          <w:lang w:val="en-US"/>
        </w:rPr>
        <w:t>Project Planning and Reporting:</w:t>
      </w:r>
    </w:p>
    <w:p w14:paraId="156D207C" w14:textId="29A227B1"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Support the development of a detailed project plan, including tasks, timelines, and resources</w:t>
      </w:r>
      <w:r w:rsidR="00253CC1" w:rsidRPr="001F484C">
        <w:rPr>
          <w:lang w:val="en-US"/>
        </w:rPr>
        <w:t xml:space="preserve"> required for timely implementation of the contract, in line with the requirements for the project </w:t>
      </w:r>
      <w:r w:rsidRPr="006852B2">
        <w:rPr>
          <w:lang w:val="en-US"/>
        </w:rPr>
        <w:t>.</w:t>
      </w:r>
    </w:p>
    <w:p w14:paraId="1684005A"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Prepare monthly internal progress reports and final narrative reports.</w:t>
      </w:r>
    </w:p>
    <w:p w14:paraId="610E4539" w14:textId="14388FA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Participate in regular project meetings, quality reviews</w:t>
      </w:r>
      <w:r w:rsidR="00B0630F" w:rsidRPr="001F484C">
        <w:rPr>
          <w:lang w:val="en-US"/>
        </w:rPr>
        <w:t xml:space="preserve"> of the materials </w:t>
      </w:r>
    </w:p>
    <w:p w14:paraId="05064E74" w14:textId="77777777" w:rsidR="00EA0A13" w:rsidRPr="006852B2" w:rsidRDefault="00EA0A13" w:rsidP="00EA0A13">
      <w:pPr>
        <w:pStyle w:val="NormalWeb"/>
        <w:numPr>
          <w:ilvl w:val="0"/>
          <w:numId w:val="55"/>
        </w:numPr>
        <w:spacing w:before="100" w:beforeAutospacing="1" w:after="100" w:afterAutospacing="1"/>
        <w:rPr>
          <w:lang w:val="en-US"/>
        </w:rPr>
      </w:pPr>
      <w:r w:rsidRPr="006852B2">
        <w:rPr>
          <w:rStyle w:val="Strong"/>
          <w:lang w:val="en-US"/>
        </w:rPr>
        <w:lastRenderedPageBreak/>
        <w:t>Quality Assurance and Risk Mitigation:</w:t>
      </w:r>
    </w:p>
    <w:p w14:paraId="372C8468"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Identify risks (e.g., low stakeholder engagement, logistical delays) and assist in implementing mitigation strategies.</w:t>
      </w:r>
    </w:p>
    <w:p w14:paraId="41E06D49"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Maintain flexibility to adjust plans based on real-time feedback and evolving needs.</w:t>
      </w:r>
    </w:p>
    <w:p w14:paraId="59CD6BC0" w14:textId="77777777" w:rsidR="00EA0A13" w:rsidRPr="006852B2" w:rsidRDefault="00EA0A13" w:rsidP="00EA0A13">
      <w:pPr>
        <w:pStyle w:val="NormalWeb"/>
        <w:numPr>
          <w:ilvl w:val="0"/>
          <w:numId w:val="55"/>
        </w:numPr>
        <w:spacing w:before="100" w:beforeAutospacing="1" w:after="100" w:afterAutospacing="1"/>
        <w:rPr>
          <w:lang w:val="en-US"/>
        </w:rPr>
      </w:pPr>
      <w:r w:rsidRPr="006852B2">
        <w:rPr>
          <w:rStyle w:val="Strong"/>
          <w:lang w:val="en-US"/>
        </w:rPr>
        <w:t>Team Coordination and Logistics:</w:t>
      </w:r>
    </w:p>
    <w:p w14:paraId="38AB839C"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Collaborate closely with other team members within the NCB and external contractors.</w:t>
      </w:r>
    </w:p>
    <w:p w14:paraId="26E4CFDD"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Contribute to smooth information flow between national and local stakeholders.</w:t>
      </w:r>
    </w:p>
    <w:p w14:paraId="3307231C" w14:textId="77777777" w:rsidR="00EA0A13" w:rsidRPr="006852B2" w:rsidRDefault="00EA0A13" w:rsidP="00EA0A13">
      <w:pPr>
        <w:pStyle w:val="NormalWeb"/>
        <w:numPr>
          <w:ilvl w:val="1"/>
          <w:numId w:val="55"/>
        </w:numPr>
        <w:spacing w:before="100" w:beforeAutospacing="1" w:after="100" w:afterAutospacing="1"/>
        <w:rPr>
          <w:lang w:val="en-US"/>
        </w:rPr>
      </w:pPr>
      <w:r w:rsidRPr="006852B2">
        <w:rPr>
          <w:lang w:val="en-US"/>
        </w:rPr>
        <w:t>Coordinate local project implementation teams and track task completion.</w:t>
      </w:r>
    </w:p>
    <w:p w14:paraId="40B44C5F" w14:textId="278C2C49" w:rsidR="00D81857" w:rsidRPr="006852B2" w:rsidRDefault="00EA0A13" w:rsidP="00EA0A13">
      <w:pPr>
        <w:pStyle w:val="NormalWeb"/>
        <w:rPr>
          <w:lang w:val="en-US"/>
        </w:rPr>
      </w:pPr>
      <w:r w:rsidRPr="006852B2">
        <w:rPr>
          <w:lang w:val="en-US"/>
        </w:rPr>
        <w:t xml:space="preserve">By contributing to all stages of the project life cycle, the Contractor ensures the successful and sustainable achievement of EWoS </w:t>
      </w:r>
      <w:r w:rsidR="007A0A5E">
        <w:rPr>
          <w:lang w:val="en-US"/>
        </w:rPr>
        <w:t>MOVE MK</w:t>
      </w:r>
      <w:r w:rsidRPr="006852B2">
        <w:rPr>
          <w:lang w:val="en-US"/>
        </w:rPr>
        <w:t xml:space="preserve"> objectives in line with national health and sport priorities.</w:t>
      </w:r>
    </w:p>
    <w:p w14:paraId="5FE2BA37" w14:textId="77777777" w:rsidR="00D81857" w:rsidRPr="006852B2" w:rsidRDefault="00D81857" w:rsidP="008A65FE">
      <w:pPr>
        <w:pStyle w:val="Heading1"/>
        <w:rPr>
          <w:sz w:val="24"/>
          <w:szCs w:val="24"/>
          <w:lang w:val="en-US"/>
        </w:rPr>
      </w:pPr>
      <w:bookmarkStart w:id="9" w:name="_Toc169536370"/>
      <w:r w:rsidRPr="006852B2">
        <w:rPr>
          <w:sz w:val="24"/>
          <w:szCs w:val="24"/>
          <w:lang w:val="en-US"/>
        </w:rPr>
        <w:t>LOGISTICS AND TIMING</w:t>
      </w:r>
      <w:bookmarkEnd w:id="9"/>
    </w:p>
    <w:p w14:paraId="180ECACA" w14:textId="77777777" w:rsidR="00D81857" w:rsidRPr="006852B2" w:rsidRDefault="00D81857" w:rsidP="008269FA">
      <w:pPr>
        <w:pStyle w:val="Heading2"/>
        <w:rPr>
          <w:lang w:val="en-US"/>
        </w:rPr>
      </w:pPr>
      <w:bookmarkStart w:id="10" w:name="_Toc169536371"/>
      <w:r w:rsidRPr="006852B2">
        <w:rPr>
          <w:lang w:val="en-US"/>
        </w:rPr>
        <w:t>Location</w:t>
      </w:r>
      <w:bookmarkEnd w:id="10"/>
    </w:p>
    <w:p w14:paraId="215BEBF9" w14:textId="6EB1EB3F" w:rsidR="00EA0A13" w:rsidRPr="006852B2" w:rsidRDefault="00EA0A13" w:rsidP="00EA0A13">
      <w:pPr>
        <w:pStyle w:val="NormalWeb"/>
        <w:jc w:val="both"/>
        <w:rPr>
          <w:lang w:val="en-US"/>
        </w:rPr>
      </w:pPr>
      <w:bookmarkStart w:id="11" w:name="_Toc169536373"/>
      <w:r w:rsidRPr="006852B2">
        <w:rPr>
          <w:lang w:val="en-US"/>
        </w:rPr>
        <w:t xml:space="preserve">The implementation of the EWoS </w:t>
      </w:r>
      <w:r w:rsidR="007A0A5E">
        <w:rPr>
          <w:lang w:val="en-US"/>
        </w:rPr>
        <w:t>MOVE MK</w:t>
      </w:r>
      <w:r w:rsidRPr="006852B2">
        <w:rPr>
          <w:lang w:val="en-US"/>
        </w:rPr>
        <w:t xml:space="preserve"> project will be carried out across the territory of the Republic of North Macedonia, with national coordination led by the </w:t>
      </w:r>
      <w:r w:rsidRPr="006852B2">
        <w:rPr>
          <w:rStyle w:val="Strong"/>
          <w:lang w:val="en-US"/>
        </w:rPr>
        <w:t>Ministry of Sport</w:t>
      </w:r>
      <w:r w:rsidRPr="006852B2">
        <w:rPr>
          <w:lang w:val="en-US"/>
        </w:rPr>
        <w:t xml:space="preserve"> located in </w:t>
      </w:r>
      <w:r w:rsidRPr="006852B2">
        <w:rPr>
          <w:rStyle w:val="Strong"/>
          <w:lang w:val="en-US"/>
        </w:rPr>
        <w:t>Skopje</w:t>
      </w:r>
      <w:r w:rsidRPr="006852B2">
        <w:rPr>
          <w:lang w:val="en-US"/>
        </w:rPr>
        <w:t xml:space="preserve">, and execution supported through the </w:t>
      </w:r>
      <w:r w:rsidRPr="006852B2">
        <w:rPr>
          <w:rStyle w:val="Strong"/>
          <w:lang w:val="en-US"/>
        </w:rPr>
        <w:t>National Coordination Body (NCB)</w:t>
      </w:r>
      <w:r w:rsidRPr="006852B2">
        <w:rPr>
          <w:lang w:val="en-US"/>
        </w:rPr>
        <w:t xml:space="preserve"> in collaboration with:</w:t>
      </w:r>
    </w:p>
    <w:p w14:paraId="5E787776" w14:textId="77777777" w:rsidR="00EA0A13" w:rsidRPr="006852B2" w:rsidRDefault="00EA0A13" w:rsidP="00EA0A13">
      <w:pPr>
        <w:pStyle w:val="NormalWeb"/>
        <w:numPr>
          <w:ilvl w:val="0"/>
          <w:numId w:val="56"/>
        </w:numPr>
        <w:spacing w:before="100" w:beforeAutospacing="1" w:after="100" w:afterAutospacing="1"/>
        <w:jc w:val="both"/>
        <w:rPr>
          <w:lang w:val="en-US"/>
        </w:rPr>
      </w:pPr>
      <w:r w:rsidRPr="006852B2">
        <w:rPr>
          <w:rStyle w:val="Strong"/>
          <w:lang w:val="en-US"/>
        </w:rPr>
        <w:t>25 selected municipalities</w:t>
      </w:r>
      <w:r w:rsidRPr="006852B2">
        <w:rPr>
          <w:lang w:val="en-US"/>
        </w:rPr>
        <w:t xml:space="preserve"> during the pilot phase (September–December 2024)</w:t>
      </w:r>
    </w:p>
    <w:p w14:paraId="4E8BD90F" w14:textId="77777777" w:rsidR="00EA0A13" w:rsidRPr="006852B2" w:rsidRDefault="00EA0A13" w:rsidP="00EA0A13">
      <w:pPr>
        <w:pStyle w:val="NormalWeb"/>
        <w:numPr>
          <w:ilvl w:val="0"/>
          <w:numId w:val="56"/>
        </w:numPr>
        <w:spacing w:before="100" w:beforeAutospacing="1" w:after="100" w:afterAutospacing="1"/>
        <w:jc w:val="both"/>
        <w:rPr>
          <w:lang w:val="en-US"/>
        </w:rPr>
      </w:pPr>
      <w:r w:rsidRPr="006852B2">
        <w:rPr>
          <w:rStyle w:val="Strong"/>
          <w:lang w:val="en-US"/>
        </w:rPr>
        <w:t>All municipalities</w:t>
      </w:r>
      <w:r w:rsidRPr="006852B2">
        <w:rPr>
          <w:lang w:val="en-US"/>
        </w:rPr>
        <w:t xml:space="preserve"> nationwide during the main implementation phase (September 2025–May 2026)</w:t>
      </w:r>
      <w:r w:rsidR="007A0A5E" w:rsidRPr="006852B2">
        <w:rPr>
          <w:rStyle w:val="CommentReference"/>
          <w:sz w:val="24"/>
          <w:szCs w:val="24"/>
          <w:lang w:val="en-US"/>
        </w:rPr>
      </w:r>
    </w:p>
    <w:p w14:paraId="12AED412" w14:textId="0482714D" w:rsidR="00EA0A13" w:rsidRPr="006852B2" w:rsidRDefault="00EA0A13" w:rsidP="00EA0A13">
      <w:pPr>
        <w:jc w:val="both"/>
        <w:rPr>
          <w:lang w:val="en-US"/>
        </w:rPr>
      </w:pPr>
    </w:p>
    <w:p w14:paraId="580A62F8" w14:textId="77777777" w:rsidR="00EA0A13" w:rsidRPr="006852B2" w:rsidRDefault="00EA0A13" w:rsidP="00EA0A13">
      <w:pPr>
        <w:pStyle w:val="Heading3"/>
        <w:jc w:val="both"/>
        <w:rPr>
          <w:sz w:val="24"/>
          <w:szCs w:val="24"/>
          <w:lang w:val="en-US"/>
        </w:rPr>
      </w:pPr>
      <w:r w:rsidRPr="006852B2">
        <w:rPr>
          <w:rStyle w:val="Strong"/>
          <w:b/>
          <w:bCs w:val="0"/>
          <w:sz w:val="24"/>
          <w:szCs w:val="24"/>
          <w:lang w:val="en-US"/>
        </w:rPr>
        <w:t>5.2. Start Date &amp; Period of Implementation of Tasks</w:t>
      </w:r>
    </w:p>
    <w:p w14:paraId="2183B949" w14:textId="77777777" w:rsidR="00EA0A13" w:rsidRPr="006852B2" w:rsidRDefault="00EA0A13" w:rsidP="00EA0A13">
      <w:pPr>
        <w:pStyle w:val="NormalWeb"/>
        <w:jc w:val="both"/>
        <w:rPr>
          <w:lang w:val="en-US"/>
        </w:rPr>
      </w:pPr>
      <w:r w:rsidRPr="006852B2">
        <w:rPr>
          <w:rStyle w:val="Strong"/>
          <w:lang w:val="en-US"/>
        </w:rPr>
        <w:t>Start Date:</w:t>
      </w:r>
    </w:p>
    <w:p w14:paraId="1C9BDC90" w14:textId="25EDD0EA" w:rsidR="00253CC1" w:rsidRPr="006852B2" w:rsidRDefault="00253CC1" w:rsidP="00EA0A13">
      <w:pPr>
        <w:pStyle w:val="NormalWeb"/>
        <w:numPr>
          <w:ilvl w:val="0"/>
          <w:numId w:val="59"/>
        </w:numPr>
        <w:spacing w:before="100" w:beforeAutospacing="1" w:after="100" w:afterAutospacing="1"/>
        <w:jc w:val="both"/>
        <w:rPr>
          <w:rStyle w:val="Strong"/>
          <w:b w:val="0"/>
          <w:bCs w:val="0"/>
          <w:lang w:val="en-US"/>
        </w:rPr>
      </w:pPr>
      <w:r w:rsidRPr="006852B2">
        <w:rPr>
          <w:rStyle w:val="Strong"/>
          <w:lang w:val="en-US"/>
        </w:rPr>
        <w:t xml:space="preserve">The intended start date is </w:t>
      </w:r>
      <w:r w:rsidRPr="001F484C">
        <w:rPr>
          <w:rStyle w:val="Strong"/>
          <w:lang w:val="en-US"/>
        </w:rPr>
        <w:t>September</w:t>
      </w:r>
      <w:r w:rsidRPr="006852B2">
        <w:rPr>
          <w:rStyle w:val="Strong"/>
          <w:lang w:val="en-US"/>
        </w:rPr>
        <w:t xml:space="preserve"> 202</w:t>
      </w:r>
      <w:r w:rsidR="007A0A5E">
        <w:rPr>
          <w:rStyle w:val="Strong"/>
          <w:lang w:val="mk-MK"/>
        </w:rPr>
        <w:t>6</w:t>
      </w:r>
      <w:r w:rsidRPr="006852B2">
        <w:rPr>
          <w:rStyle w:val="Strong"/>
          <w:lang w:val="en-US"/>
        </w:rPr>
        <w:t xml:space="preserve"> and the period of implementation of the contract will be 2 months from this date. </w:t>
      </w:r>
    </w:p>
    <w:p w14:paraId="16246341" w14:textId="77777777" w:rsidR="00D81857" w:rsidRPr="006852B2" w:rsidRDefault="00D81857" w:rsidP="008A65FE">
      <w:pPr>
        <w:pStyle w:val="Heading1"/>
        <w:rPr>
          <w:sz w:val="24"/>
          <w:szCs w:val="24"/>
          <w:lang w:val="en-US"/>
        </w:rPr>
      </w:pPr>
      <w:r w:rsidRPr="006852B2">
        <w:rPr>
          <w:sz w:val="24"/>
          <w:szCs w:val="24"/>
          <w:lang w:val="en-US"/>
        </w:rPr>
        <w:t>REQUIREMENTS</w:t>
      </w:r>
      <w:bookmarkEnd w:id="11"/>
    </w:p>
    <w:p w14:paraId="0D0081B8" w14:textId="72238171" w:rsidR="00D81857" w:rsidRPr="006852B2" w:rsidRDefault="001D05A6" w:rsidP="008269FA">
      <w:pPr>
        <w:pStyle w:val="Heading2"/>
        <w:rPr>
          <w:lang w:val="en-US"/>
        </w:rPr>
      </w:pPr>
      <w:bookmarkStart w:id="13" w:name="_Toc169536374"/>
      <w:r w:rsidRPr="006852B2">
        <w:rPr>
          <w:lang w:val="en-US"/>
        </w:rPr>
        <w:t>Personnel</w:t>
      </w:r>
      <w:bookmarkEnd w:id="13"/>
    </w:p>
    <w:p w14:paraId="2B22057B" w14:textId="1DF67DEB" w:rsidR="00253CC1" w:rsidRPr="006852B2" w:rsidRDefault="00253CC1" w:rsidP="00253CC1">
      <w:pPr>
        <w:autoSpaceDE w:val="0"/>
        <w:autoSpaceDN w:val="0"/>
        <w:adjustRightInd w:val="0"/>
        <w:spacing w:after="240"/>
        <w:jc w:val="both"/>
        <w:rPr>
          <w:lang w:val="en-US"/>
        </w:rPr>
      </w:pPr>
      <w:bookmarkStart w:id="14" w:name="_Toc169536378"/>
      <w:r w:rsidRPr="006852B2">
        <w:rPr>
          <w:lang w:val="en-US"/>
        </w:rPr>
        <w:t xml:space="preserve">Note that civil servants and other staff of the public administration of the partner country, or of international/regional </w:t>
      </w:r>
      <w:r w:rsidR="007A0A5E" w:rsidRPr="006852B2">
        <w:rPr>
          <w:lang w:val="en-US"/>
        </w:rPr>
        <w:t>organizations</w:t>
      </w:r>
      <w:r w:rsidRPr="006852B2">
        <w:rPr>
          <w:lang w:val="en-US"/>
        </w:rPr>
        <w:t xml:space="preserve"> based in the country, shall only be able to provide input as experts if well justified. The justification should be submitted with the tender and shall include information on the added value the expert will bring as well on any potential interference or conflict of interest of the proposed expert in his/her function as expert and his/her present or previous functions working as civil servant. Moreover proof should be submitted that the expert is seconded or on personal leave. </w:t>
      </w:r>
    </w:p>
    <w:p w14:paraId="53390C69" w14:textId="77777777" w:rsidR="00253CC1" w:rsidRPr="006852B2" w:rsidRDefault="00253CC1" w:rsidP="00253CC1">
      <w:pPr>
        <w:autoSpaceDE w:val="0"/>
        <w:autoSpaceDN w:val="0"/>
        <w:adjustRightInd w:val="0"/>
        <w:spacing w:after="240"/>
        <w:jc w:val="both"/>
        <w:rPr>
          <w:lang w:val="en-US"/>
        </w:rPr>
      </w:pPr>
      <w:r w:rsidRPr="006852B2">
        <w:rPr>
          <w:lang w:val="en-US"/>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4E9DF1FC" w14:textId="77777777" w:rsidR="00253CC1" w:rsidRPr="006852B2" w:rsidRDefault="00253CC1" w:rsidP="00253CC1">
      <w:pPr>
        <w:spacing w:after="240"/>
        <w:jc w:val="both"/>
        <w:rPr>
          <w:lang w:val="en-US"/>
        </w:rPr>
      </w:pPr>
      <w:r w:rsidRPr="006852B2">
        <w:rPr>
          <w:snapToGrid w:val="0"/>
          <w:lang w:val="en-US" w:eastAsia="en-US"/>
        </w:rPr>
        <w:lastRenderedPageBreak/>
        <w:t>All experts must be independent and free from conflicts of interest in the responsibilities they take on.</w:t>
      </w:r>
    </w:p>
    <w:p w14:paraId="5AF2C059" w14:textId="77777777" w:rsidR="00EA0A13" w:rsidRPr="006852B2" w:rsidRDefault="00EA0A13" w:rsidP="00EA0A13">
      <w:pPr>
        <w:pStyle w:val="NormalWeb"/>
        <w:rPr>
          <w:lang w:val="en-US"/>
        </w:rPr>
      </w:pPr>
      <w:r w:rsidRPr="006852B2">
        <w:rPr>
          <w:lang w:val="en-US"/>
        </w:rPr>
        <w:t>All personnel must demonstrate relevant qualifications and experience in project coordination, communication, community development, event management, or technical fields as appropriate. Fluency in Macedonian is required, while knowledge of Albanian and English is considered an asset. All staff must be available during the full project implementation period.</w:t>
      </w:r>
    </w:p>
    <w:p w14:paraId="2DCA0860" w14:textId="3532A5EC" w:rsidR="00EA0A13" w:rsidRPr="006852B2" w:rsidRDefault="00EA0A13" w:rsidP="00EA0A13">
      <w:pPr>
        <w:rPr>
          <w:lang w:val="en-US"/>
        </w:rPr>
      </w:pPr>
    </w:p>
    <w:p w14:paraId="3AB00FE2" w14:textId="77777777" w:rsidR="00EA0A13" w:rsidRPr="006852B2" w:rsidRDefault="00EA0A13" w:rsidP="00EA0A13">
      <w:pPr>
        <w:pStyle w:val="Heading4"/>
        <w:rPr>
          <w:lang w:val="en-US"/>
        </w:rPr>
      </w:pPr>
      <w:r w:rsidRPr="006852B2">
        <w:rPr>
          <w:rStyle w:val="Strong"/>
          <w:b w:val="0"/>
          <w:bCs w:val="0"/>
          <w:lang w:val="en-US"/>
        </w:rPr>
        <w:t>6.2. Office Accommodation</w:t>
      </w:r>
    </w:p>
    <w:p w14:paraId="39B65F07" w14:textId="77777777" w:rsidR="00253CC1" w:rsidRPr="001F484C" w:rsidRDefault="00253CC1" w:rsidP="00EA0A13">
      <w:pPr>
        <w:pStyle w:val="NormalWeb"/>
        <w:rPr>
          <w:lang w:val="en-US"/>
        </w:rPr>
      </w:pPr>
      <w:r w:rsidRPr="006852B2">
        <w:rPr>
          <w:lang w:val="en-US"/>
        </w:rPr>
        <w:t>Office accommodation for each expert providing input to the contract is to be provided by the contractor.</w:t>
      </w:r>
    </w:p>
    <w:p w14:paraId="2D31E0CC" w14:textId="73140D4C" w:rsidR="00EA0A13" w:rsidRPr="006852B2" w:rsidRDefault="00EA0A13" w:rsidP="00EA0A13">
      <w:pPr>
        <w:rPr>
          <w:lang w:val="en-US"/>
        </w:rPr>
      </w:pPr>
    </w:p>
    <w:p w14:paraId="6D89B7B7" w14:textId="77777777" w:rsidR="00EA0A13" w:rsidRPr="001F484C" w:rsidRDefault="00EA0A13" w:rsidP="00EA0A13">
      <w:pPr>
        <w:pStyle w:val="Heading4"/>
        <w:rPr>
          <w:rStyle w:val="Strong"/>
          <w:b w:val="0"/>
          <w:bCs w:val="0"/>
          <w:lang w:val="en-US"/>
        </w:rPr>
      </w:pPr>
      <w:r w:rsidRPr="006852B2">
        <w:rPr>
          <w:rStyle w:val="Strong"/>
          <w:b w:val="0"/>
          <w:bCs w:val="0"/>
          <w:lang w:val="en-US"/>
        </w:rPr>
        <w:t>6.3. Facilities to be Provided by the Contractor</w:t>
      </w:r>
    </w:p>
    <w:p w14:paraId="652D46C1" w14:textId="77777777" w:rsidR="00253CC1" w:rsidRPr="006852B2" w:rsidRDefault="00253CC1" w:rsidP="006852B2">
      <w:pPr>
        <w:pStyle w:val="Text4"/>
        <w:ind w:left="0"/>
        <w:rPr>
          <w:lang w:val="en-US"/>
        </w:rPr>
      </w:pPr>
    </w:p>
    <w:p w14:paraId="4F510D0B" w14:textId="77777777" w:rsidR="00253CC1" w:rsidRPr="006852B2" w:rsidRDefault="00253CC1" w:rsidP="00253CC1">
      <w:pPr>
        <w:spacing w:after="240"/>
        <w:jc w:val="both"/>
        <w:rPr>
          <w:lang w:val="en-US"/>
        </w:rPr>
      </w:pPr>
      <w:r w:rsidRPr="006852B2">
        <w:rPr>
          <w:lang w:val="en-US"/>
        </w:rPr>
        <w:t>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 The contractor is responsible to ensure all necessary supplies, documentation, logistical support etc for the success of the contract. Please note that global price contract do not entail reimbursable/incidental expenditure.</w:t>
      </w:r>
    </w:p>
    <w:p w14:paraId="384C92B5" w14:textId="634F1026" w:rsidR="00EA0A13" w:rsidRPr="006852B2" w:rsidRDefault="00EA0A13" w:rsidP="00EA0A13">
      <w:pPr>
        <w:rPr>
          <w:lang w:val="en-US"/>
        </w:rPr>
      </w:pPr>
    </w:p>
    <w:p w14:paraId="6CA4F3DB" w14:textId="77777777" w:rsidR="00EA0A13" w:rsidRPr="006852B2" w:rsidRDefault="00EA0A13" w:rsidP="00EA0A13">
      <w:pPr>
        <w:pStyle w:val="Heading4"/>
        <w:rPr>
          <w:lang w:val="en-US"/>
        </w:rPr>
      </w:pPr>
      <w:r w:rsidRPr="006852B2">
        <w:rPr>
          <w:rStyle w:val="Strong"/>
          <w:b w:val="0"/>
          <w:bCs w:val="0"/>
          <w:lang w:val="en-US"/>
        </w:rPr>
        <w:t>6.4. Equipment</w:t>
      </w:r>
    </w:p>
    <w:p w14:paraId="751FE07F" w14:textId="77777777" w:rsidR="00253CC1" w:rsidRPr="001F484C" w:rsidRDefault="00253CC1" w:rsidP="00EA0A13">
      <w:pPr>
        <w:pStyle w:val="NormalWeb"/>
        <w:rPr>
          <w:lang w:val="en-US"/>
        </w:rPr>
      </w:pPr>
      <w:r w:rsidRPr="006852B2">
        <w:rPr>
          <w:lang w:val="en-US"/>
        </w:rPr>
        <w:t>No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539057BB" w14:textId="77777777" w:rsidR="00253CC1" w:rsidRPr="001F484C" w:rsidRDefault="00253CC1" w:rsidP="00EA0A13">
      <w:pPr>
        <w:pStyle w:val="NormalWeb"/>
        <w:rPr>
          <w:lang w:val="en-US"/>
        </w:rPr>
      </w:pPr>
    </w:p>
    <w:p w14:paraId="79C51359" w14:textId="77777777" w:rsidR="00D81857" w:rsidRPr="006852B2" w:rsidRDefault="00D81857" w:rsidP="008A65FE">
      <w:pPr>
        <w:pStyle w:val="Heading1"/>
        <w:rPr>
          <w:sz w:val="24"/>
          <w:szCs w:val="24"/>
          <w:lang w:val="en-US"/>
        </w:rPr>
      </w:pPr>
      <w:r w:rsidRPr="006852B2">
        <w:rPr>
          <w:sz w:val="24"/>
          <w:szCs w:val="24"/>
          <w:lang w:val="en-US"/>
        </w:rPr>
        <w:t>REPORTS</w:t>
      </w:r>
      <w:bookmarkEnd w:id="14"/>
    </w:p>
    <w:p w14:paraId="63987C05" w14:textId="77777777" w:rsidR="00CF5780" w:rsidRPr="006852B2" w:rsidRDefault="00CF5780" w:rsidP="00CF5780">
      <w:pPr>
        <w:spacing w:before="100" w:beforeAutospacing="1" w:after="100" w:afterAutospacing="1"/>
        <w:rPr>
          <w:lang w:val="en-US"/>
        </w:rPr>
      </w:pPr>
      <w:bookmarkStart w:id="15" w:name="_Toc169536381"/>
      <w:r w:rsidRPr="006852B2">
        <w:rPr>
          <w:lang w:val="en-US"/>
        </w:rPr>
        <w:t>To ensure effective monitoring, evaluation, and accountability, the contractor (economic operator) shall be responsible for submitting two core reports over the duration of the project:</w:t>
      </w:r>
    </w:p>
    <w:p w14:paraId="6BDAAB0C" w14:textId="77777777" w:rsidR="00CF5780" w:rsidRPr="006852B2" w:rsidRDefault="00CF5780" w:rsidP="00CF5780">
      <w:pPr>
        <w:numPr>
          <w:ilvl w:val="0"/>
          <w:numId w:val="64"/>
        </w:numPr>
        <w:spacing w:before="100" w:beforeAutospacing="1" w:after="100" w:afterAutospacing="1"/>
        <w:rPr>
          <w:lang w:val="en-US"/>
        </w:rPr>
      </w:pPr>
      <w:r w:rsidRPr="006852B2">
        <w:rPr>
          <w:b/>
          <w:bCs/>
          <w:lang w:val="en-US"/>
        </w:rPr>
        <w:t>Interim Report</w:t>
      </w:r>
    </w:p>
    <w:p w14:paraId="3EE0E664" w14:textId="34C410FB" w:rsidR="00CF5780" w:rsidRPr="006852B2" w:rsidRDefault="00CF5780" w:rsidP="00CF5780">
      <w:pPr>
        <w:numPr>
          <w:ilvl w:val="1"/>
          <w:numId w:val="64"/>
        </w:numPr>
        <w:spacing w:before="100" w:beforeAutospacing="1" w:after="100" w:afterAutospacing="1"/>
        <w:rPr>
          <w:lang w:val="en-US"/>
        </w:rPr>
      </w:pPr>
      <w:r w:rsidRPr="006852B2">
        <w:rPr>
          <w:b/>
          <w:bCs/>
          <w:lang w:val="en-US"/>
        </w:rPr>
        <w:t>Submission timeline</w:t>
      </w:r>
      <w:r w:rsidRPr="006852B2">
        <w:rPr>
          <w:lang w:val="en-US"/>
        </w:rPr>
        <w:t>: By the end of Month 1</w:t>
      </w:r>
    </w:p>
    <w:p w14:paraId="5B276445" w14:textId="77777777" w:rsidR="00CF5780" w:rsidRPr="006852B2" w:rsidRDefault="00CF5780" w:rsidP="00CF5780">
      <w:pPr>
        <w:numPr>
          <w:ilvl w:val="1"/>
          <w:numId w:val="64"/>
        </w:numPr>
        <w:spacing w:before="100" w:beforeAutospacing="1" w:after="100" w:afterAutospacing="1"/>
        <w:rPr>
          <w:lang w:val="en-US"/>
        </w:rPr>
      </w:pPr>
      <w:r w:rsidRPr="006852B2">
        <w:rPr>
          <w:b/>
          <w:bCs/>
          <w:lang w:val="en-US"/>
        </w:rPr>
        <w:t>Format</w:t>
      </w:r>
      <w:r w:rsidRPr="006852B2">
        <w:rPr>
          <w:lang w:val="en-US"/>
        </w:rPr>
        <w:t>: A narrative report accompanied by annexes (photos, materials, media, etc.), financial documentation, and updated logframes or indicators tracking tools.</w:t>
      </w:r>
    </w:p>
    <w:p w14:paraId="113E99D0" w14:textId="77777777" w:rsidR="00CF5780" w:rsidRPr="006852B2" w:rsidRDefault="00CF5780" w:rsidP="00CF5780">
      <w:pPr>
        <w:numPr>
          <w:ilvl w:val="0"/>
          <w:numId w:val="64"/>
        </w:numPr>
        <w:spacing w:before="100" w:beforeAutospacing="1" w:after="100" w:afterAutospacing="1"/>
        <w:rPr>
          <w:lang w:val="en-US"/>
        </w:rPr>
      </w:pPr>
      <w:r w:rsidRPr="006852B2">
        <w:rPr>
          <w:b/>
          <w:bCs/>
          <w:lang w:val="en-US"/>
        </w:rPr>
        <w:t>Final Report</w:t>
      </w:r>
    </w:p>
    <w:p w14:paraId="299F85DF" w14:textId="3B6D515D" w:rsidR="00CF5780" w:rsidRPr="006852B2" w:rsidRDefault="00CF5780" w:rsidP="00CF5780">
      <w:pPr>
        <w:numPr>
          <w:ilvl w:val="1"/>
          <w:numId w:val="64"/>
        </w:numPr>
        <w:spacing w:before="100" w:beforeAutospacing="1" w:after="100" w:afterAutospacing="1"/>
        <w:rPr>
          <w:lang w:val="en-US"/>
        </w:rPr>
      </w:pPr>
      <w:r w:rsidRPr="006852B2">
        <w:rPr>
          <w:b/>
          <w:bCs/>
          <w:lang w:val="en-US"/>
        </w:rPr>
        <w:t>Submission timeline</w:t>
      </w:r>
      <w:r w:rsidRPr="006852B2">
        <w:rPr>
          <w:lang w:val="en-US"/>
        </w:rPr>
        <w:t>: 10 days before end date of contract</w:t>
      </w:r>
    </w:p>
    <w:p w14:paraId="67DF9686" w14:textId="77777777" w:rsidR="00CF5780" w:rsidRPr="006852B2" w:rsidRDefault="00CF5780" w:rsidP="00CF5780">
      <w:pPr>
        <w:numPr>
          <w:ilvl w:val="1"/>
          <w:numId w:val="64"/>
        </w:numPr>
        <w:spacing w:before="100" w:beforeAutospacing="1" w:after="100" w:afterAutospacing="1"/>
        <w:rPr>
          <w:lang w:val="en-US"/>
        </w:rPr>
      </w:pPr>
      <w:r w:rsidRPr="006852B2">
        <w:rPr>
          <w:b/>
          <w:bCs/>
          <w:lang w:val="en-US"/>
        </w:rPr>
        <w:t>Scope</w:t>
      </w:r>
      <w:r w:rsidRPr="006852B2">
        <w:rPr>
          <w:lang w:val="en-US"/>
        </w:rPr>
        <w:t>: The final report shall provide a comprehensive summary of the entire project lifecycle, including:</w:t>
      </w:r>
    </w:p>
    <w:p w14:paraId="422606B5" w14:textId="05B1A633" w:rsidR="00CF5780" w:rsidRPr="006852B2" w:rsidRDefault="00CF5780" w:rsidP="00253CC1">
      <w:pPr>
        <w:numPr>
          <w:ilvl w:val="2"/>
          <w:numId w:val="64"/>
        </w:numPr>
        <w:spacing w:before="100" w:beforeAutospacing="1" w:after="100" w:afterAutospacing="1"/>
        <w:rPr>
          <w:lang w:val="en-US"/>
        </w:rPr>
      </w:pPr>
      <w:r w:rsidRPr="006852B2">
        <w:rPr>
          <w:lang w:val="en-US"/>
        </w:rPr>
        <w:t xml:space="preserve">Overview of all activities implemented </w:t>
      </w:r>
    </w:p>
    <w:p w14:paraId="47DC2066" w14:textId="77777777" w:rsidR="00CF5780" w:rsidRPr="006852B2" w:rsidRDefault="00CF5780" w:rsidP="00CF5780">
      <w:pPr>
        <w:numPr>
          <w:ilvl w:val="1"/>
          <w:numId w:val="64"/>
        </w:numPr>
        <w:spacing w:before="100" w:beforeAutospacing="1" w:after="100" w:afterAutospacing="1"/>
        <w:rPr>
          <w:lang w:val="en-US"/>
        </w:rPr>
      </w:pPr>
      <w:r w:rsidRPr="006852B2">
        <w:rPr>
          <w:b/>
          <w:bCs/>
          <w:lang w:val="en-US"/>
        </w:rPr>
        <w:lastRenderedPageBreak/>
        <w:t>Format</w:t>
      </w:r>
      <w:r w:rsidRPr="006852B2">
        <w:rPr>
          <w:lang w:val="en-US"/>
        </w:rPr>
        <w:t>: Final narrative report with annexes (photos, designs, digital materials, stakeholder statements), financial closing report, full data overview (Google Analytics, surveys, event reports), and final evaluation tools/results.</w:t>
      </w:r>
    </w:p>
    <w:p w14:paraId="62D3D04E" w14:textId="77777777" w:rsidR="00CF5780" w:rsidRPr="006852B2" w:rsidRDefault="00CF5780" w:rsidP="00CF5780">
      <w:pPr>
        <w:spacing w:before="100" w:beforeAutospacing="1" w:after="100" w:afterAutospacing="1"/>
        <w:rPr>
          <w:lang w:val="en-US"/>
        </w:rPr>
      </w:pPr>
      <w:r w:rsidRPr="006852B2">
        <w:rPr>
          <w:lang w:val="en-US"/>
        </w:rPr>
        <w:t>Additional reporting may be requested by the contracting authority in the form of:</w:t>
      </w:r>
    </w:p>
    <w:p w14:paraId="72EB25B6" w14:textId="77777777" w:rsidR="00CF5780" w:rsidRPr="006852B2" w:rsidRDefault="00CF5780" w:rsidP="00CF5780">
      <w:pPr>
        <w:numPr>
          <w:ilvl w:val="0"/>
          <w:numId w:val="65"/>
        </w:numPr>
        <w:spacing w:before="100" w:beforeAutospacing="1" w:after="100" w:afterAutospacing="1"/>
        <w:rPr>
          <w:lang w:val="en-US"/>
        </w:rPr>
      </w:pPr>
      <w:r w:rsidRPr="006852B2">
        <w:rPr>
          <w:lang w:val="en-US"/>
        </w:rPr>
        <w:t>Activity summaries before/after major events or milestones</w:t>
      </w:r>
    </w:p>
    <w:p w14:paraId="4212AE1A" w14:textId="77777777" w:rsidR="00CF5780" w:rsidRPr="006852B2" w:rsidRDefault="00CF5780" w:rsidP="00CF5780">
      <w:pPr>
        <w:numPr>
          <w:ilvl w:val="0"/>
          <w:numId w:val="65"/>
        </w:numPr>
        <w:spacing w:before="100" w:beforeAutospacing="1" w:after="100" w:afterAutospacing="1"/>
        <w:rPr>
          <w:lang w:val="en-US"/>
        </w:rPr>
      </w:pPr>
      <w:r w:rsidRPr="006852B2">
        <w:rPr>
          <w:lang w:val="en-US"/>
        </w:rPr>
        <w:t>Visibility materials and media reach reports</w:t>
      </w:r>
    </w:p>
    <w:p w14:paraId="61AE065E" w14:textId="77777777" w:rsidR="00CF5780" w:rsidRPr="006852B2" w:rsidRDefault="00CF5780" w:rsidP="00CF5780">
      <w:pPr>
        <w:numPr>
          <w:ilvl w:val="0"/>
          <w:numId w:val="65"/>
        </w:numPr>
        <w:spacing w:before="100" w:beforeAutospacing="1" w:after="100" w:afterAutospacing="1"/>
        <w:rPr>
          <w:lang w:val="en-US"/>
        </w:rPr>
      </w:pPr>
      <w:r w:rsidRPr="006852B2">
        <w:rPr>
          <w:lang w:val="en-US"/>
        </w:rPr>
        <w:t>Ad hoc progress notes or briefs on request by the Ministry of Sport or the European Commission</w:t>
      </w:r>
    </w:p>
    <w:p w14:paraId="1AAE5744" w14:textId="2E7760A9" w:rsidR="00CF5780" w:rsidRPr="006852B2" w:rsidRDefault="00CF5780" w:rsidP="00CF5780">
      <w:pPr>
        <w:spacing w:before="100" w:beforeAutospacing="1" w:after="100" w:afterAutospacing="1"/>
        <w:rPr>
          <w:lang w:val="en-US"/>
        </w:rPr>
      </w:pPr>
      <w:r w:rsidRPr="006852B2">
        <w:rPr>
          <w:lang w:val="en-US"/>
        </w:rPr>
        <w:t>All reports must adhere to the EU visibility guidelines and be submitted in English and/or Macedonian depending on the target audience, with key financial tables available in both.</w:t>
      </w:r>
    </w:p>
    <w:p w14:paraId="2D567C55" w14:textId="77777777" w:rsidR="00CF5780" w:rsidRPr="006852B2" w:rsidRDefault="00CF5780" w:rsidP="00CF5780">
      <w:pPr>
        <w:spacing w:before="100" w:beforeAutospacing="1" w:after="100" w:afterAutospacing="1"/>
        <w:outlineLvl w:val="3"/>
        <w:rPr>
          <w:b/>
          <w:bCs/>
          <w:lang w:val="en-US"/>
        </w:rPr>
      </w:pPr>
      <w:r w:rsidRPr="006852B2">
        <w:rPr>
          <w:b/>
          <w:bCs/>
          <w:lang w:val="en-US"/>
        </w:rPr>
        <w:t>7.2. Submission and Approval of Reports</w:t>
      </w:r>
    </w:p>
    <w:p w14:paraId="69EC9E4C"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All reports must be </w:t>
      </w:r>
      <w:r w:rsidRPr="006852B2">
        <w:rPr>
          <w:b/>
          <w:bCs/>
          <w:lang w:val="en-US"/>
        </w:rPr>
        <w:t>submitted by the contractor (economic operator)</w:t>
      </w:r>
      <w:r w:rsidRPr="006852B2">
        <w:rPr>
          <w:lang w:val="en-US"/>
        </w:rPr>
        <w:t xml:space="preserve"> to the </w:t>
      </w:r>
      <w:r w:rsidRPr="006852B2">
        <w:rPr>
          <w:b/>
          <w:bCs/>
          <w:lang w:val="en-US"/>
        </w:rPr>
        <w:t>contracting authority</w:t>
      </w:r>
      <w:r w:rsidRPr="006852B2">
        <w:rPr>
          <w:lang w:val="en-US"/>
        </w:rPr>
        <w:t xml:space="preserve">, which is the </w:t>
      </w:r>
      <w:r w:rsidRPr="006852B2">
        <w:rPr>
          <w:b/>
          <w:bCs/>
          <w:lang w:val="en-US"/>
        </w:rPr>
        <w:t>Ministry of Sport</w:t>
      </w:r>
      <w:r w:rsidRPr="006852B2">
        <w:rPr>
          <w:lang w:val="en-US"/>
        </w:rPr>
        <w:t xml:space="preserve">, through the </w:t>
      </w:r>
      <w:r w:rsidRPr="006852B2">
        <w:rPr>
          <w:b/>
          <w:bCs/>
          <w:lang w:val="en-US"/>
        </w:rPr>
        <w:t>National Coordinating Body (NCB)</w:t>
      </w:r>
      <w:r w:rsidRPr="006852B2">
        <w:rPr>
          <w:lang w:val="en-US"/>
        </w:rPr>
        <w:t>.</w:t>
      </w:r>
    </w:p>
    <w:p w14:paraId="3581A626" w14:textId="0B41A5B5" w:rsidR="00CF5780" w:rsidRPr="006852B2" w:rsidRDefault="00CF5780" w:rsidP="00CF5780">
      <w:pPr>
        <w:numPr>
          <w:ilvl w:val="0"/>
          <w:numId w:val="66"/>
        </w:numPr>
        <w:spacing w:before="100" w:beforeAutospacing="1" w:after="100" w:afterAutospacing="1"/>
        <w:rPr>
          <w:lang w:val="en-US"/>
        </w:rPr>
      </w:pPr>
      <w:r w:rsidRPr="006852B2">
        <w:rPr>
          <w:lang w:val="en-US"/>
        </w:rPr>
        <w:t xml:space="preserve">Reports must be submitted in </w:t>
      </w:r>
      <w:r w:rsidRPr="006852B2">
        <w:rPr>
          <w:b/>
          <w:bCs/>
          <w:lang w:val="en-US"/>
        </w:rPr>
        <w:t>electronic format (PDF)</w:t>
      </w:r>
      <w:r w:rsidRPr="006852B2">
        <w:rPr>
          <w:lang w:val="en-US"/>
        </w:rPr>
        <w:t xml:space="preserve"> and uploaded to the shared project drive, with printed copies delivered only upon request in compliance with the project's sustainability practices.</w:t>
      </w:r>
    </w:p>
    <w:p w14:paraId="49CFBFCB"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The </w:t>
      </w:r>
      <w:r w:rsidRPr="006852B2">
        <w:rPr>
          <w:b/>
          <w:bCs/>
          <w:lang w:val="en-US"/>
        </w:rPr>
        <w:t>interim report</w:t>
      </w:r>
      <w:r w:rsidRPr="006852B2">
        <w:rPr>
          <w:lang w:val="en-US"/>
        </w:rPr>
        <w:t xml:space="preserve"> will be reviewed and approved by the contracting authority within </w:t>
      </w:r>
      <w:r w:rsidRPr="006852B2">
        <w:rPr>
          <w:b/>
          <w:bCs/>
          <w:lang w:val="en-US"/>
        </w:rPr>
        <w:t>30 days of receipt</w:t>
      </w:r>
      <w:r w:rsidRPr="006852B2">
        <w:rPr>
          <w:lang w:val="en-US"/>
        </w:rPr>
        <w:t xml:space="preserve">. Feedback or requests for revision must be addressed by the contractor within </w:t>
      </w:r>
      <w:r w:rsidRPr="006852B2">
        <w:rPr>
          <w:b/>
          <w:bCs/>
          <w:lang w:val="en-US"/>
        </w:rPr>
        <w:t>10 working days</w:t>
      </w:r>
      <w:r w:rsidRPr="006852B2">
        <w:rPr>
          <w:lang w:val="en-US"/>
        </w:rPr>
        <w:t xml:space="preserve"> of notification.</w:t>
      </w:r>
    </w:p>
    <w:p w14:paraId="41FDAD3B"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The </w:t>
      </w:r>
      <w:r w:rsidRPr="006852B2">
        <w:rPr>
          <w:b/>
          <w:bCs/>
          <w:lang w:val="en-US"/>
        </w:rPr>
        <w:t>final report</w:t>
      </w:r>
      <w:r w:rsidRPr="006852B2">
        <w:rPr>
          <w:lang w:val="en-US"/>
        </w:rPr>
        <w:t xml:space="preserve"> will be reviewed and approved within </w:t>
      </w:r>
      <w:r w:rsidRPr="006852B2">
        <w:rPr>
          <w:b/>
          <w:bCs/>
          <w:lang w:val="en-US"/>
        </w:rPr>
        <w:t>45 days of receipt</w:t>
      </w:r>
      <w:r w:rsidRPr="006852B2">
        <w:rPr>
          <w:lang w:val="en-US"/>
        </w:rPr>
        <w:t xml:space="preserve">, and may include a </w:t>
      </w:r>
      <w:r w:rsidRPr="006852B2">
        <w:rPr>
          <w:b/>
          <w:bCs/>
          <w:lang w:val="en-US"/>
        </w:rPr>
        <w:t>final evaluation meeting</w:t>
      </w:r>
      <w:r w:rsidRPr="006852B2">
        <w:rPr>
          <w:lang w:val="en-US"/>
        </w:rPr>
        <w:t xml:space="preserve"> involving all key stakeholders, including municipalities, sport federations, and private sector representatives.</w:t>
      </w:r>
    </w:p>
    <w:p w14:paraId="3BEB8C25" w14:textId="77777777" w:rsidR="00CF5780" w:rsidRPr="006852B2" w:rsidRDefault="00CF5780" w:rsidP="00CF5780">
      <w:pPr>
        <w:numPr>
          <w:ilvl w:val="0"/>
          <w:numId w:val="66"/>
        </w:numPr>
        <w:spacing w:before="100" w:beforeAutospacing="1" w:after="100" w:afterAutospacing="1"/>
        <w:rPr>
          <w:lang w:val="en-US"/>
        </w:rPr>
      </w:pPr>
      <w:r w:rsidRPr="006852B2">
        <w:rPr>
          <w:lang w:val="en-US"/>
        </w:rPr>
        <w:t xml:space="preserve">Only upon </w:t>
      </w:r>
      <w:r w:rsidRPr="006852B2">
        <w:rPr>
          <w:b/>
          <w:bCs/>
          <w:lang w:val="en-US"/>
        </w:rPr>
        <w:t>approval of each report</w:t>
      </w:r>
      <w:r w:rsidRPr="006852B2">
        <w:rPr>
          <w:lang w:val="en-US"/>
        </w:rPr>
        <w:t>, corresponding financial disbursements or contract obligations shall be considered fulfilled. Approval is contingent on the completeness, quality, and accuracy of the reports and supporting evidence.</w:t>
      </w:r>
    </w:p>
    <w:p w14:paraId="33B69034" w14:textId="7F6779DF" w:rsidR="00D81857" w:rsidRPr="006852B2" w:rsidRDefault="00D81857" w:rsidP="00CF5780">
      <w:pPr>
        <w:pStyle w:val="Heading1"/>
        <w:rPr>
          <w:sz w:val="24"/>
          <w:szCs w:val="24"/>
          <w:lang w:val="en-US"/>
        </w:rPr>
      </w:pPr>
      <w:r w:rsidRPr="006852B2">
        <w:rPr>
          <w:sz w:val="24"/>
          <w:szCs w:val="24"/>
          <w:lang w:val="en-US"/>
        </w:rPr>
        <w:t>MONITORING AND EVALUATION</w:t>
      </w:r>
      <w:bookmarkEnd w:id="15"/>
    </w:p>
    <w:p w14:paraId="11492163" w14:textId="624F93F7" w:rsidR="00CF5780" w:rsidRPr="006852B2" w:rsidRDefault="00CF5780" w:rsidP="00CF5780">
      <w:pPr>
        <w:pStyle w:val="Heading3"/>
        <w:rPr>
          <w:sz w:val="24"/>
          <w:szCs w:val="24"/>
          <w:lang w:val="en-US"/>
        </w:rPr>
      </w:pPr>
      <w:r w:rsidRPr="006852B2">
        <w:rPr>
          <w:rStyle w:val="Strong"/>
          <w:b/>
          <w:bCs w:val="0"/>
          <w:sz w:val="24"/>
          <w:szCs w:val="24"/>
          <w:lang w:val="en-US"/>
        </w:rPr>
        <w:t>Definition of Indicators</w:t>
      </w:r>
    </w:p>
    <w:p w14:paraId="3D92A024" w14:textId="35993B24" w:rsidR="00CF5780" w:rsidRPr="001F484C" w:rsidRDefault="00CF5780" w:rsidP="00CF5780">
      <w:pPr>
        <w:pStyle w:val="NormalWeb"/>
        <w:rPr>
          <w:lang w:val="en-US"/>
        </w:rPr>
      </w:pPr>
      <w:r w:rsidRPr="006852B2">
        <w:rPr>
          <w:lang w:val="en-US"/>
        </w:rPr>
        <w:t xml:space="preserve">Suitable and objectively quantifiable indicators will be proposed in the technical offer and agreed upon during project inception. These indicators will be tailored to the nature and scope of the </w:t>
      </w:r>
      <w:r w:rsidRPr="006852B2">
        <w:rPr>
          <w:rStyle w:val="Strong"/>
          <w:lang w:val="en-US"/>
        </w:rPr>
        <w:t xml:space="preserve">European Week of Sport (EWoS </w:t>
      </w:r>
      <w:r w:rsidR="007A0A5E">
        <w:rPr>
          <w:rStyle w:val="Strong"/>
          <w:lang w:val="en-US"/>
        </w:rPr>
        <w:t>MOVE MK</w:t>
      </w:r>
      <w:r w:rsidRPr="006852B2">
        <w:rPr>
          <w:rStyle w:val="Strong"/>
          <w:lang w:val="en-US"/>
        </w:rPr>
        <w:t>)</w:t>
      </w:r>
      <w:r w:rsidRPr="006852B2">
        <w:rPr>
          <w:lang w:val="en-US"/>
        </w:rPr>
        <w:t xml:space="preserve"> and aligned with its objectives and deliverables.</w:t>
      </w:r>
    </w:p>
    <w:p w14:paraId="2A2D75AF" w14:textId="77777777" w:rsidR="00253CC1" w:rsidRPr="001F484C" w:rsidRDefault="00253CC1" w:rsidP="00253CC1">
      <w:pPr>
        <w:pStyle w:val="NormalWeb"/>
        <w:rPr>
          <w:lang w:val="en-US"/>
        </w:rPr>
      </w:pPr>
      <w:r w:rsidRPr="001F484C">
        <w:rPr>
          <w:lang w:val="en-US"/>
        </w:rPr>
        <w:t>Suitable and objectively quantifiable indicators will be proposed in the technical offer.</w:t>
      </w:r>
    </w:p>
    <w:p w14:paraId="2D08873A" w14:textId="77777777" w:rsidR="00253CC1" w:rsidRPr="001F484C" w:rsidRDefault="00253CC1" w:rsidP="00253CC1">
      <w:pPr>
        <w:pStyle w:val="NormalWeb"/>
        <w:rPr>
          <w:lang w:val="en-US"/>
        </w:rPr>
      </w:pPr>
      <w:r w:rsidRPr="001F484C">
        <w:rPr>
          <w:lang w:val="en-US"/>
        </w:rPr>
        <w:t>Indicators to be proposed in the offer will be based on required outputs and may take the nature of: descriptive indicators; performance indicators; qualitative indicators; quantitative indicators etc.:</w:t>
      </w:r>
    </w:p>
    <w:p w14:paraId="3B388EF1" w14:textId="77777777" w:rsidR="00253CC1" w:rsidRPr="001F484C" w:rsidRDefault="00253CC1" w:rsidP="00253CC1">
      <w:pPr>
        <w:pStyle w:val="NormalWeb"/>
        <w:rPr>
          <w:lang w:val="en-US"/>
        </w:rPr>
      </w:pPr>
      <w:r w:rsidRPr="001F484C">
        <w:rPr>
          <w:lang w:val="en-US"/>
        </w:rPr>
        <w:t>The following indicators shall confirm the successful achievement of the project results:</w:t>
      </w:r>
    </w:p>
    <w:p w14:paraId="03D08959" w14:textId="50741E75" w:rsidR="00253CC1" w:rsidRPr="001F484C" w:rsidRDefault="00253CC1" w:rsidP="00253CC1">
      <w:pPr>
        <w:pStyle w:val="NormalWeb"/>
        <w:rPr>
          <w:lang w:val="en-US"/>
        </w:rPr>
      </w:pPr>
      <w:r w:rsidRPr="001F484C">
        <w:rPr>
          <w:lang w:val="en-US"/>
        </w:rPr>
        <w:t>-  Timely preparation of the required promotion materials</w:t>
      </w:r>
    </w:p>
    <w:p w14:paraId="32566A7B" w14:textId="77777777" w:rsidR="00253CC1" w:rsidRPr="006852B2" w:rsidRDefault="00253CC1" w:rsidP="00CF5780">
      <w:pPr>
        <w:pStyle w:val="NormalWeb"/>
        <w:rPr>
          <w:lang w:val="en-US"/>
        </w:rPr>
      </w:pPr>
    </w:p>
    <w:p w14:paraId="35634D36" w14:textId="436B3B8C" w:rsidR="00CF5780" w:rsidRPr="006852B2" w:rsidRDefault="00CF5780" w:rsidP="00CF5780">
      <w:pPr>
        <w:rPr>
          <w:lang w:val="en-US"/>
        </w:rPr>
      </w:pPr>
    </w:p>
    <w:p w14:paraId="3D95D780" w14:textId="19EA8960" w:rsidR="00CF5780" w:rsidRPr="001F484C" w:rsidRDefault="00CF5780" w:rsidP="00CF5780">
      <w:pPr>
        <w:pStyle w:val="Heading3"/>
        <w:rPr>
          <w:rStyle w:val="Strong"/>
          <w:b/>
          <w:bCs w:val="0"/>
          <w:sz w:val="24"/>
          <w:szCs w:val="24"/>
          <w:lang w:val="en-US"/>
        </w:rPr>
      </w:pPr>
      <w:r w:rsidRPr="006852B2">
        <w:rPr>
          <w:rStyle w:val="Strong"/>
          <w:b/>
          <w:bCs w:val="0"/>
          <w:sz w:val="24"/>
          <w:szCs w:val="24"/>
          <w:lang w:val="en-US"/>
        </w:rPr>
        <w:t>Special Requirements</w:t>
      </w:r>
    </w:p>
    <w:p w14:paraId="485F595A" w14:textId="77777777" w:rsidR="00736C4E" w:rsidRPr="001F484C" w:rsidRDefault="00736C4E" w:rsidP="00736C4E">
      <w:pPr>
        <w:rPr>
          <w:lang w:val="en-US"/>
        </w:rPr>
      </w:pPr>
    </w:p>
    <w:p w14:paraId="48EA4CB3" w14:textId="77777777" w:rsidR="00736C4E" w:rsidRPr="006852B2" w:rsidRDefault="00736C4E" w:rsidP="006852B2">
      <w:pPr>
        <w:rPr>
          <w:lang w:val="en-US"/>
        </w:rPr>
      </w:pPr>
    </w:p>
    <w:p w14:paraId="38791CE5" w14:textId="77777777" w:rsidR="00CF5780" w:rsidRPr="006852B2" w:rsidRDefault="00CF5780" w:rsidP="00CF5780">
      <w:pPr>
        <w:pStyle w:val="NormalWeb"/>
        <w:rPr>
          <w:lang w:val="en-US"/>
        </w:rPr>
      </w:pPr>
      <w:r w:rsidRPr="006852B2">
        <w:rPr>
          <w:lang w:val="en-US"/>
        </w:rPr>
        <w:t xml:space="preserve">All monitoring and evaluation actions will follow the </w:t>
      </w:r>
      <w:r w:rsidRPr="006852B2">
        <w:rPr>
          <w:rStyle w:val="Strong"/>
          <w:lang w:val="en-US"/>
        </w:rPr>
        <w:t>Communication and Visibility Manual for European Union External Actions</w:t>
      </w:r>
      <w:r w:rsidRPr="006852B2">
        <w:rPr>
          <w:lang w:val="en-US"/>
        </w:rPr>
        <w:t>, as outlined in the EU’s official documentation.</w:t>
      </w:r>
    </w:p>
    <w:p w14:paraId="19565D67" w14:textId="77777777" w:rsidR="00CF5780" w:rsidRPr="006852B2" w:rsidRDefault="00CF5780" w:rsidP="00CF5780">
      <w:pPr>
        <w:pStyle w:val="NormalWeb"/>
        <w:rPr>
          <w:lang w:val="en-US"/>
        </w:rPr>
      </w:pPr>
      <w:r w:rsidRPr="006852B2">
        <w:rPr>
          <w:lang w:val="en-US"/>
        </w:rPr>
        <w:t>Contractors and economic operators must comply with the following special requirements:</w:t>
      </w:r>
    </w:p>
    <w:p w14:paraId="2149F496"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Visibility of EU Funding</w:t>
      </w:r>
      <w:r w:rsidRPr="006852B2">
        <w:rPr>
          <w:lang w:val="en-US"/>
        </w:rPr>
        <w:br/>
        <w:t>All project-related communication and dissemination activities must clearly state EU financial support. This includes:</w:t>
      </w:r>
    </w:p>
    <w:p w14:paraId="2D38F2DD"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 xml:space="preserve">The </w:t>
      </w:r>
      <w:r w:rsidRPr="006852B2">
        <w:rPr>
          <w:rStyle w:val="Strong"/>
          <w:lang w:val="en-US"/>
        </w:rPr>
        <w:t>EU logo</w:t>
      </w:r>
    </w:p>
    <w:p w14:paraId="7CC9CFFD"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The project title</w:t>
      </w:r>
    </w:p>
    <w:p w14:paraId="653D1697"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The disclaimer:</w:t>
      </w:r>
    </w:p>
    <w:p w14:paraId="73989E75" w14:textId="77777777" w:rsidR="00CF5780" w:rsidRPr="006852B2" w:rsidRDefault="00CF5780" w:rsidP="00CF5780">
      <w:pPr>
        <w:pStyle w:val="NormalWeb"/>
        <w:ind w:left="1440"/>
        <w:rPr>
          <w:lang w:val="en-US"/>
        </w:rPr>
      </w:pPr>
      <w:r w:rsidRPr="006852B2">
        <w:rPr>
          <w:rStyle w:val="Emphasis"/>
          <w:lang w:val="en-US"/>
        </w:rPr>
        <w:t>"This project is funded by the European Union."</w:t>
      </w:r>
    </w:p>
    <w:p w14:paraId="4103D528" w14:textId="77777777" w:rsidR="00CF5780" w:rsidRPr="006852B2" w:rsidRDefault="00CF5780" w:rsidP="00CF5780">
      <w:pPr>
        <w:pStyle w:val="NormalWeb"/>
        <w:numPr>
          <w:ilvl w:val="1"/>
          <w:numId w:val="69"/>
        </w:numPr>
        <w:spacing w:before="100" w:beforeAutospacing="1" w:after="100" w:afterAutospacing="1"/>
        <w:rPr>
          <w:lang w:val="en-US"/>
        </w:rPr>
      </w:pPr>
      <w:r w:rsidRPr="006852B2">
        <w:rPr>
          <w:lang w:val="en-US"/>
        </w:rPr>
        <w:t>Where applicable:</w:t>
      </w:r>
    </w:p>
    <w:p w14:paraId="4B153387" w14:textId="77777777" w:rsidR="00CF5780" w:rsidRPr="007A0A5E" w:rsidRDefault="00CF5780" w:rsidP="00CF5780">
      <w:pPr>
        <w:pStyle w:val="NormalWeb"/>
        <w:ind w:left="1440"/>
        <w:rPr>
          <w:lang w:val="mk-MK"/>
        </w:rPr>
      </w:pPr>
      <w:r w:rsidRPr="006852B2">
        <w:rPr>
          <w:rStyle w:val="Emphasis"/>
          <w:lang w:val="en-US"/>
        </w:rPr>
        <w:t>"The project is co-funded by the EU through the Erasmus+ Programme."</w:t>
      </w:r>
      <w:r w:rsidR="007A0A5E" w:rsidRPr="007A0A5E">
        <w:rPr>
          <w:rStyle w:val="CommentReference"/>
          <w:sz w:val="24"/>
          <w:szCs w:val="24"/>
          <w:lang w:val="mk-MK"/>
        </w:rPr>
      </w:r>
    </w:p>
    <w:p w14:paraId="07668D46"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Branding on All Materials and Events</w:t>
      </w:r>
      <w:r w:rsidRPr="006852B2">
        <w:rPr>
          <w:lang w:val="en-US"/>
        </w:rPr>
        <w:br/>
        <w:t>All visibility materials (printed, digital, audio-visual) and organized events must feature appropriate EU branding and disclaimers. These materials include: posters, banners, brochures, videos, presentations, T-shirts, and giveaways.</w:t>
      </w:r>
    </w:p>
    <w:p w14:paraId="044677FF"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Media and Public Events</w:t>
      </w:r>
      <w:r w:rsidRPr="006852B2">
        <w:rPr>
          <w:lang w:val="en-US"/>
        </w:rPr>
        <w:br/>
        <w:t>Any public event (e.g., community sports festivals, national opening/closing ceremonies, workshops, round tables, etc.) must clearly indicate that it is part of an EU-funded initiative. Participants, media representatives, and stakeholders must be informed that the activities are financed by the European Union.</w:t>
      </w:r>
    </w:p>
    <w:p w14:paraId="1E7622A4"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Coordination and Approval</w:t>
      </w:r>
      <w:r w:rsidRPr="006852B2">
        <w:rPr>
          <w:lang w:val="en-US"/>
        </w:rPr>
        <w:br/>
        <w:t xml:space="preserve">Before initiating any information, communication, or visibility activity, contractors and implementing partners must contact the </w:t>
      </w:r>
      <w:r w:rsidRPr="006852B2">
        <w:rPr>
          <w:rStyle w:val="Strong"/>
          <w:lang w:val="en-US"/>
        </w:rPr>
        <w:t>National Coordinating Body (NCB)</w:t>
      </w:r>
      <w:r w:rsidRPr="006852B2">
        <w:rPr>
          <w:lang w:val="en-US"/>
        </w:rPr>
        <w:t xml:space="preserve"> for approval and guidance. The </w:t>
      </w:r>
      <w:r w:rsidRPr="006852B2">
        <w:rPr>
          <w:rStyle w:val="Strong"/>
          <w:lang w:val="en-US"/>
        </w:rPr>
        <w:t>Ministry of Sport</w:t>
      </w:r>
      <w:r w:rsidRPr="006852B2">
        <w:rPr>
          <w:lang w:val="en-US"/>
        </w:rPr>
        <w:t xml:space="preserve"> serves as the contracting authority responsible for monitoring compliance with visibility standards.</w:t>
      </w:r>
    </w:p>
    <w:p w14:paraId="351BBF7A"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Environmental Sustainability in Communication</w:t>
      </w:r>
      <w:r w:rsidRPr="006852B2">
        <w:rPr>
          <w:lang w:val="en-US"/>
        </w:rPr>
        <w:br/>
        <w:t xml:space="preserve">All promotional and printed materials must be produced in an </w:t>
      </w:r>
      <w:r w:rsidRPr="006852B2">
        <w:rPr>
          <w:rStyle w:val="Strong"/>
          <w:lang w:val="en-US"/>
        </w:rPr>
        <w:t>environmentally sustainable</w:t>
      </w:r>
      <w:r w:rsidRPr="006852B2">
        <w:rPr>
          <w:lang w:val="en-US"/>
        </w:rPr>
        <w:t xml:space="preserve"> way—limited in quantity, digitally accessible where possible, and made from recyclable materials.</w:t>
      </w:r>
    </w:p>
    <w:p w14:paraId="048D7341" w14:textId="77777777" w:rsidR="00CF5780" w:rsidRPr="006852B2" w:rsidRDefault="00CF5780" w:rsidP="00CF5780">
      <w:pPr>
        <w:pStyle w:val="NormalWeb"/>
        <w:numPr>
          <w:ilvl w:val="0"/>
          <w:numId w:val="69"/>
        </w:numPr>
        <w:spacing w:before="100" w:beforeAutospacing="1" w:after="100" w:afterAutospacing="1"/>
        <w:rPr>
          <w:lang w:val="en-US"/>
        </w:rPr>
      </w:pPr>
      <w:r w:rsidRPr="006852B2">
        <w:rPr>
          <w:rStyle w:val="Strong"/>
          <w:lang w:val="en-US"/>
        </w:rPr>
        <w:t>Reporting and Monitoring Tools</w:t>
      </w:r>
      <w:r w:rsidRPr="006852B2">
        <w:rPr>
          <w:lang w:val="en-US"/>
        </w:rPr>
        <w:br/>
        <w:t xml:space="preserve">Contractors shall use </w:t>
      </w:r>
      <w:r w:rsidRPr="006852B2">
        <w:rPr>
          <w:rStyle w:val="Strong"/>
          <w:lang w:val="en-US"/>
        </w:rPr>
        <w:t>open-source tools</w:t>
      </w:r>
      <w:r w:rsidRPr="006852B2">
        <w:rPr>
          <w:lang w:val="en-US"/>
        </w:rPr>
        <w:t xml:space="preserve"> such as Google Analytics to monitor communication outreach. Reports on reach, participation, and visibility will be included in the </w:t>
      </w:r>
      <w:r w:rsidRPr="006852B2">
        <w:rPr>
          <w:rStyle w:val="Strong"/>
          <w:lang w:val="en-US"/>
        </w:rPr>
        <w:t>interim and final reports</w:t>
      </w:r>
      <w:r w:rsidRPr="006852B2">
        <w:rPr>
          <w:lang w:val="en-US"/>
        </w:rPr>
        <w:t xml:space="preserve"> and evaluated against KPIs set out in the project plan.</w:t>
      </w:r>
    </w:p>
    <w:p w14:paraId="418B467A" w14:textId="77777777" w:rsidR="00CF5780" w:rsidRPr="006852B2" w:rsidRDefault="00CF5780" w:rsidP="00CF5780">
      <w:pPr>
        <w:pStyle w:val="NormalWeb"/>
        <w:rPr>
          <w:lang w:val="en-US"/>
        </w:rPr>
      </w:pPr>
      <w:r w:rsidRPr="006852B2">
        <w:rPr>
          <w:lang w:val="en-US"/>
        </w:rPr>
        <w:t>Failure to comply with these requirements may result in the need to revise and re-produce materials or event deliverables at the contractor’s own expense.</w:t>
      </w:r>
    </w:p>
    <w:p w14:paraId="5D6845E8" w14:textId="7CF55676" w:rsidR="00D24461" w:rsidRPr="006852B2" w:rsidRDefault="00D24461" w:rsidP="008D141B">
      <w:pPr>
        <w:rPr>
          <w:lang w:val="en-US"/>
        </w:rPr>
      </w:pPr>
    </w:p>
    <w:p w14:paraId="43CB1FBB" w14:textId="1E4229CD" w:rsidR="00645E11" w:rsidRPr="006852B2" w:rsidRDefault="00645E11" w:rsidP="00336542">
      <w:pPr>
        <w:spacing w:before="840"/>
        <w:jc w:val="center"/>
        <w:rPr>
          <w:lang w:val="en-US"/>
        </w:rPr>
      </w:pPr>
      <w:r w:rsidRPr="006852B2">
        <w:rPr>
          <w:lang w:val="en-US"/>
        </w:rPr>
        <w:lastRenderedPageBreak/>
        <w:t>* * *</w:t>
      </w:r>
    </w:p>
    <w:sectPr w:rsidR="00645E11" w:rsidRPr="006852B2"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DBA8" w14:textId="77777777" w:rsidR="00E37849" w:rsidRDefault="00E37849">
      <w:r>
        <w:separator/>
      </w:r>
    </w:p>
  </w:endnote>
  <w:endnote w:type="continuationSeparator" w:id="0">
    <w:p w14:paraId="34992F12" w14:textId="77777777" w:rsidR="00E37849" w:rsidRDefault="00E3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7B9C" w14:textId="77777777" w:rsidR="00645E11" w:rsidRDefault="006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Footer"/>
      <w:tabs>
        <w:tab w:val="right" w:pos="9078"/>
      </w:tabs>
      <w:spacing w:before="120"/>
      <w:rPr>
        <w:rStyle w:val="PageNumber"/>
        <w:b/>
        <w:sz w:val="18"/>
        <w:szCs w:val="18"/>
      </w:rPr>
    </w:pPr>
    <w:r>
      <w:rPr>
        <w:b/>
        <w:snapToGrid w:val="0"/>
        <w:sz w:val="18"/>
        <w:szCs w:val="18"/>
      </w:rPr>
      <w:t>202</w:t>
    </w:r>
    <w:r w:rsidR="00F169D8">
      <w:rPr>
        <w:b/>
        <w:snapToGrid w:val="0"/>
        <w:sz w:val="18"/>
        <w:szCs w:val="18"/>
      </w:rPr>
      <w:t>5</w:t>
    </w:r>
    <w:r w:rsidR="0006795C" w:rsidRPr="00D611BE">
      <w:rPr>
        <w:sz w:val="20"/>
      </w:rPr>
      <w:tab/>
    </w:r>
    <w:r w:rsidR="0006795C" w:rsidRPr="00D611BE">
      <w:rPr>
        <w:sz w:val="18"/>
        <w:szCs w:val="18"/>
      </w:rPr>
      <w:t xml:space="preserve">Page </w:t>
    </w:r>
    <w:r w:rsidR="0006795C" w:rsidRPr="00D611BE">
      <w:rPr>
        <w:rStyle w:val="PageNumber"/>
        <w:sz w:val="18"/>
        <w:szCs w:val="18"/>
      </w:rPr>
      <w:fldChar w:fldCharType="begin"/>
    </w:r>
    <w:r w:rsidR="0006795C" w:rsidRPr="00D611BE">
      <w:rPr>
        <w:rStyle w:val="PageNumber"/>
        <w:sz w:val="18"/>
        <w:szCs w:val="18"/>
      </w:rPr>
      <w:instrText xml:space="preserve"> PAGE </w:instrText>
    </w:r>
    <w:r w:rsidR="0006795C" w:rsidRPr="00D611BE">
      <w:rPr>
        <w:rStyle w:val="PageNumber"/>
        <w:sz w:val="18"/>
        <w:szCs w:val="18"/>
      </w:rPr>
      <w:fldChar w:fldCharType="separate"/>
    </w:r>
    <w:r w:rsidR="00B3682C">
      <w:rPr>
        <w:rStyle w:val="PageNumber"/>
        <w:noProof/>
        <w:sz w:val="18"/>
        <w:szCs w:val="18"/>
      </w:rPr>
      <w:t>9</w:t>
    </w:r>
    <w:r w:rsidR="0006795C" w:rsidRPr="00D611BE">
      <w:rPr>
        <w:rStyle w:val="PageNumber"/>
        <w:sz w:val="18"/>
        <w:szCs w:val="18"/>
      </w:rPr>
      <w:fldChar w:fldCharType="end"/>
    </w:r>
    <w:r w:rsidR="0006795C" w:rsidRPr="00D611BE">
      <w:rPr>
        <w:rStyle w:val="PageNumber"/>
        <w:sz w:val="18"/>
        <w:szCs w:val="18"/>
      </w:rPr>
      <w:t xml:space="preserve"> of</w:t>
    </w:r>
    <w:r w:rsidR="009D2CAF">
      <w:rPr>
        <w:rStyle w:val="PageNumber"/>
        <w:sz w:val="18"/>
        <w:szCs w:val="18"/>
      </w:rPr>
      <w:t xml:space="preserve"> </w:t>
    </w:r>
    <w:r w:rsidR="0006795C" w:rsidRPr="00D611BE">
      <w:rPr>
        <w:rStyle w:val="PageNumber"/>
        <w:sz w:val="18"/>
        <w:szCs w:val="18"/>
      </w:rPr>
      <w:t xml:space="preserve"> </w:t>
    </w:r>
    <w:r w:rsidR="0006795C" w:rsidRPr="00D611BE">
      <w:rPr>
        <w:rStyle w:val="PageNumber"/>
        <w:sz w:val="18"/>
        <w:szCs w:val="18"/>
      </w:rPr>
      <w:fldChar w:fldCharType="begin"/>
    </w:r>
    <w:r w:rsidR="0006795C" w:rsidRPr="00D611BE">
      <w:rPr>
        <w:rStyle w:val="PageNumber"/>
        <w:sz w:val="18"/>
        <w:szCs w:val="18"/>
      </w:rPr>
      <w:instrText xml:space="preserve"> NUMPAGES </w:instrText>
    </w:r>
    <w:r w:rsidR="0006795C" w:rsidRPr="00D611BE">
      <w:rPr>
        <w:rStyle w:val="PageNumber"/>
        <w:sz w:val="18"/>
        <w:szCs w:val="18"/>
      </w:rPr>
      <w:fldChar w:fldCharType="separate"/>
    </w:r>
    <w:r w:rsidR="00B3682C">
      <w:rPr>
        <w:rStyle w:val="PageNumber"/>
        <w:noProof/>
        <w:sz w:val="18"/>
        <w:szCs w:val="18"/>
      </w:rPr>
      <w:t>9</w:t>
    </w:r>
    <w:r w:rsidR="0006795C" w:rsidRPr="00D611BE">
      <w:rPr>
        <w:rStyle w:val="PageNumber"/>
        <w:sz w:val="18"/>
        <w:szCs w:val="18"/>
      </w:rPr>
      <w:fldChar w:fldCharType="end"/>
    </w:r>
  </w:p>
  <w:p w14:paraId="1BB8FABA" w14:textId="59E21821" w:rsidR="0006795C" w:rsidRPr="00210C5D" w:rsidRDefault="00645E11" w:rsidP="00645E11">
    <w:pPr>
      <w:pStyle w:val="Footer"/>
      <w:tabs>
        <w:tab w:val="right" w:pos="9078"/>
      </w:tabs>
      <w:rPr>
        <w:b/>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336542">
      <w:rPr>
        <w:rStyle w:val="PageNumber"/>
        <w:noProof/>
        <w:sz w:val="18"/>
        <w:szCs w:val="18"/>
      </w:rPr>
      <w:t>b8f_annex_ii_torglobal_en.docx</w:t>
    </w:r>
    <w:r>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sz w:val="18"/>
        <w:szCs w:val="18"/>
      </w:rPr>
    </w:pPr>
    <w:r>
      <w:rPr>
        <w:b/>
        <w:snapToGrid w:val="0"/>
        <w:sz w:val="18"/>
        <w:szCs w:val="18"/>
      </w:rPr>
      <w:t>2021</w:t>
    </w:r>
    <w:r w:rsidR="000B6100">
      <w:rPr>
        <w:b/>
        <w:snapToGrid w:val="0"/>
        <w:sz w:val="18"/>
        <w:szCs w:val="18"/>
      </w:rPr>
      <w:t>.1</w:t>
    </w:r>
    <w:r w:rsidR="0006795C">
      <w:rPr>
        <w:sz w:val="18"/>
        <w:szCs w:val="18"/>
      </w:rPr>
      <w:tab/>
    </w:r>
    <w:r w:rsidR="0006795C" w:rsidRPr="00FB4BCC">
      <w:rPr>
        <w:sz w:val="18"/>
        <w:szCs w:val="18"/>
      </w:rPr>
      <w:t xml:space="preserve">Page </w:t>
    </w:r>
    <w:r w:rsidR="009D2CAF">
      <w:rPr>
        <w:sz w:val="18"/>
        <w:szCs w:val="18"/>
      </w:rPr>
      <w:fldChar w:fldCharType="begin"/>
    </w:r>
    <w:r w:rsidR="009D2CAF">
      <w:rPr>
        <w:sz w:val="18"/>
        <w:szCs w:val="18"/>
      </w:rPr>
      <w:instrText xml:space="preserve"> PAGE  </w:instrText>
    </w:r>
    <w:r w:rsidR="009D2CAF">
      <w:rPr>
        <w:sz w:val="18"/>
        <w:szCs w:val="18"/>
      </w:rPr>
      <w:fldChar w:fldCharType="separate"/>
    </w:r>
    <w:r w:rsidR="00B3682C">
      <w:rPr>
        <w:noProof/>
        <w:sz w:val="18"/>
        <w:szCs w:val="18"/>
      </w:rPr>
      <w:t>2</w:t>
    </w:r>
    <w:r w:rsidR="009D2CAF">
      <w:rPr>
        <w:sz w:val="18"/>
        <w:szCs w:val="18"/>
      </w:rPr>
      <w:fldChar w:fldCharType="end"/>
    </w:r>
    <w:r w:rsidR="0006795C" w:rsidRPr="00FB4BCC">
      <w:rPr>
        <w:sz w:val="18"/>
        <w:szCs w:val="18"/>
      </w:rPr>
      <w:t xml:space="preserve"> of </w:t>
    </w:r>
    <w:r w:rsidR="0006795C" w:rsidRPr="00FB4BCC">
      <w:rPr>
        <w:sz w:val="18"/>
        <w:szCs w:val="18"/>
      </w:rPr>
      <w:fldChar w:fldCharType="begin"/>
    </w:r>
    <w:r w:rsidR="0006795C" w:rsidRPr="00FB4BCC">
      <w:rPr>
        <w:sz w:val="18"/>
        <w:szCs w:val="18"/>
      </w:rPr>
      <w:instrText xml:space="preserve"> NUMPAGES </w:instrText>
    </w:r>
    <w:r w:rsidR="0006795C" w:rsidRPr="00FB4BCC">
      <w:rPr>
        <w:sz w:val="18"/>
        <w:szCs w:val="18"/>
      </w:rPr>
      <w:fldChar w:fldCharType="separate"/>
    </w:r>
    <w:r w:rsidR="00B3682C">
      <w:rPr>
        <w:noProof/>
        <w:sz w:val="18"/>
        <w:szCs w:val="18"/>
      </w:rPr>
      <w:t>9</w:t>
    </w:r>
    <w:r w:rsidR="0006795C" w:rsidRPr="00FB4BCC">
      <w:rPr>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sz w:val="18"/>
        <w:szCs w:val="18"/>
      </w:rPr>
      <w:fldChar w:fldCharType="begin"/>
    </w:r>
    <w:r w:rsidRPr="005E5BE5">
      <w:rPr>
        <w:rStyle w:val="PageNumber"/>
        <w:sz w:val="18"/>
        <w:szCs w:val="18"/>
      </w:rPr>
      <w:instrText xml:space="preserve"> FILENAME </w:instrText>
    </w:r>
    <w:r w:rsidRPr="005E5BE5">
      <w:rPr>
        <w:rStyle w:val="PageNumber"/>
        <w:sz w:val="18"/>
        <w:szCs w:val="18"/>
      </w:rPr>
      <w:fldChar w:fldCharType="separate"/>
    </w:r>
    <w:r w:rsidR="00564168">
      <w:rPr>
        <w:rStyle w:val="PageNumber"/>
        <w:noProof/>
        <w:sz w:val="18"/>
        <w:szCs w:val="18"/>
      </w:rPr>
      <w:t>b8f_annexiitorglobal_en.doc</w:t>
    </w:r>
    <w:r w:rsidRPr="005E5BE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3FEA5" w14:textId="77777777" w:rsidR="00E37849" w:rsidRDefault="00E37849">
      <w:r>
        <w:separator/>
      </w:r>
    </w:p>
  </w:footnote>
  <w:footnote w:type="continuationSeparator" w:id="0">
    <w:p w14:paraId="4734C5B9" w14:textId="77777777" w:rsidR="00E37849" w:rsidRDefault="00E3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4627" w14:textId="77777777" w:rsidR="00645E11" w:rsidRDefault="006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201F" w14:textId="77777777" w:rsidR="00645E11" w:rsidRDefault="00645E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77777777" w:rsidR="00645E11" w:rsidRDefault="006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260710"/>
    <w:multiLevelType w:val="hybridMultilevel"/>
    <w:tmpl w:val="42287C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824FF3"/>
    <w:multiLevelType w:val="multilevel"/>
    <w:tmpl w:val="C95A12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414D0B"/>
    <w:multiLevelType w:val="multilevel"/>
    <w:tmpl w:val="D024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7D5C43"/>
    <w:multiLevelType w:val="multilevel"/>
    <w:tmpl w:val="7494B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807CDE"/>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C1C0A70"/>
    <w:multiLevelType w:val="hybridMultilevel"/>
    <w:tmpl w:val="4DB8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94A20"/>
    <w:multiLevelType w:val="multilevel"/>
    <w:tmpl w:val="C41A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55C3F"/>
    <w:multiLevelType w:val="multilevel"/>
    <w:tmpl w:val="6AE07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72BBF"/>
    <w:multiLevelType w:val="multilevel"/>
    <w:tmpl w:val="172C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A653138"/>
    <w:multiLevelType w:val="multilevel"/>
    <w:tmpl w:val="EF4C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2C8D5DBD"/>
    <w:multiLevelType w:val="multilevel"/>
    <w:tmpl w:val="AFA8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EC74869"/>
    <w:multiLevelType w:val="multilevel"/>
    <w:tmpl w:val="6BC0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636FF3"/>
    <w:multiLevelType w:val="multilevel"/>
    <w:tmpl w:val="09A422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900555"/>
    <w:multiLevelType w:val="multilevel"/>
    <w:tmpl w:val="7862B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C334005"/>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405A5D"/>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09F57EB"/>
    <w:multiLevelType w:val="multilevel"/>
    <w:tmpl w:val="2D20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24218F"/>
    <w:multiLevelType w:val="multilevel"/>
    <w:tmpl w:val="2AB00FB8"/>
    <w:lvl w:ilvl="0">
      <w:start w:val="1"/>
      <w:numFmt w:val="bullet"/>
      <w:lvlText w:val=""/>
      <w:lvlJc w:val="left"/>
      <w:pPr>
        <w:tabs>
          <w:tab w:val="num" w:pos="72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3A55E87"/>
    <w:multiLevelType w:val="hybridMultilevel"/>
    <w:tmpl w:val="6AD28D0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9" w15:restartNumberingAfterBreak="0">
    <w:nsid w:val="43F83375"/>
    <w:multiLevelType w:val="multilevel"/>
    <w:tmpl w:val="B508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8E2DA3"/>
    <w:multiLevelType w:val="multilevel"/>
    <w:tmpl w:val="EAEAC924"/>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7E56D23"/>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9AD2C0C"/>
    <w:multiLevelType w:val="multilevel"/>
    <w:tmpl w:val="0320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114186"/>
    <w:multiLevelType w:val="multilevel"/>
    <w:tmpl w:val="F532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736ADD"/>
    <w:multiLevelType w:val="multilevel"/>
    <w:tmpl w:val="F620B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1C6D7D"/>
    <w:multiLevelType w:val="multilevel"/>
    <w:tmpl w:val="69BE2388"/>
    <w:lvl w:ilvl="0">
      <w:start w:val="5"/>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0174FF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5DB78D0"/>
    <w:multiLevelType w:val="multilevel"/>
    <w:tmpl w:val="2788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F714EB"/>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7D375C3"/>
    <w:multiLevelType w:val="multilevel"/>
    <w:tmpl w:val="323443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9D930C1"/>
    <w:multiLevelType w:val="hybridMultilevel"/>
    <w:tmpl w:val="EC9E1C7C"/>
    <w:lvl w:ilvl="0" w:tplc="BCA80870">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5C074D9D"/>
    <w:multiLevelType w:val="multilevel"/>
    <w:tmpl w:val="907A3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7F4749"/>
    <w:multiLevelType w:val="multilevel"/>
    <w:tmpl w:val="FCA6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CBD18DE"/>
    <w:multiLevelType w:val="multilevel"/>
    <w:tmpl w:val="5CA6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7" w15:restartNumberingAfterBreak="0">
    <w:nsid w:val="5F754B28"/>
    <w:multiLevelType w:val="multilevel"/>
    <w:tmpl w:val="F1DC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9" w15:restartNumberingAfterBreak="0">
    <w:nsid w:val="61524603"/>
    <w:multiLevelType w:val="multilevel"/>
    <w:tmpl w:val="261A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51" w15:restartNumberingAfterBreak="0">
    <w:nsid w:val="62E715EB"/>
    <w:multiLevelType w:val="multilevel"/>
    <w:tmpl w:val="3C2E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071A03"/>
    <w:multiLevelType w:val="multilevel"/>
    <w:tmpl w:val="57BC55C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65A8209B"/>
    <w:multiLevelType w:val="hybridMultilevel"/>
    <w:tmpl w:val="3DF8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BA26C68"/>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91E4941"/>
    <w:multiLevelType w:val="multilevel"/>
    <w:tmpl w:val="1F08CBC6"/>
    <w:lvl w:ilvl="0">
      <w:start w:val="1"/>
      <w:numFmt w:val="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95876B5"/>
    <w:multiLevelType w:val="multilevel"/>
    <w:tmpl w:val="B4AE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252967"/>
    <w:multiLevelType w:val="multilevel"/>
    <w:tmpl w:val="6A92F4D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F802D25"/>
    <w:multiLevelType w:val="multilevel"/>
    <w:tmpl w:val="5BF4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518232">
    <w:abstractNumId w:val="1"/>
  </w:num>
  <w:num w:numId="2" w16cid:durableId="972298202">
    <w:abstractNumId w:val="0"/>
  </w:num>
  <w:num w:numId="3" w16cid:durableId="2093430575">
    <w:abstractNumId w:val="54"/>
  </w:num>
  <w:num w:numId="4" w16cid:durableId="195969415">
    <w:abstractNumId w:val="24"/>
    <w:lvlOverride w:ilvl="0">
      <w:startOverride w:val="1"/>
    </w:lvlOverride>
  </w:num>
  <w:num w:numId="5" w16cid:durableId="1067728605">
    <w:abstractNumId w:val="24"/>
    <w:lvlOverride w:ilvl="0">
      <w:startOverride w:val="1"/>
    </w:lvlOverride>
  </w:num>
  <w:num w:numId="6" w16cid:durableId="830826660">
    <w:abstractNumId w:val="24"/>
    <w:lvlOverride w:ilvl="0">
      <w:startOverride w:val="1"/>
    </w:lvlOverride>
  </w:num>
  <w:num w:numId="7" w16cid:durableId="834493210">
    <w:abstractNumId w:val="24"/>
    <w:lvlOverride w:ilvl="0">
      <w:startOverride w:val="1"/>
    </w:lvlOverride>
  </w:num>
  <w:num w:numId="8" w16cid:durableId="161510147">
    <w:abstractNumId w:val="24"/>
    <w:lvlOverride w:ilvl="0">
      <w:startOverride w:val="1"/>
    </w:lvlOverride>
  </w:num>
  <w:num w:numId="9" w16cid:durableId="624969707">
    <w:abstractNumId w:val="24"/>
    <w:lvlOverride w:ilvl="0">
      <w:startOverride w:val="1"/>
    </w:lvlOverride>
  </w:num>
  <w:num w:numId="10" w16cid:durableId="2114011714">
    <w:abstractNumId w:val="24"/>
  </w:num>
  <w:num w:numId="11" w16cid:durableId="33963209">
    <w:abstractNumId w:val="14"/>
  </w:num>
  <w:num w:numId="12" w16cid:durableId="602345742">
    <w:abstractNumId w:val="22"/>
  </w:num>
  <w:num w:numId="13" w16cid:durableId="197400439">
    <w:abstractNumId w:val="50"/>
  </w:num>
  <w:num w:numId="14" w16cid:durableId="1044210646">
    <w:abstractNumId w:val="56"/>
  </w:num>
  <w:num w:numId="15" w16cid:durableId="1096749687">
    <w:abstractNumId w:val="19"/>
  </w:num>
  <w:num w:numId="16" w16cid:durableId="1644459039">
    <w:abstractNumId w:val="48"/>
  </w:num>
  <w:num w:numId="17" w16cid:durableId="1531531914">
    <w:abstractNumId w:val="46"/>
  </w:num>
  <w:num w:numId="18" w16cid:durableId="1804931073">
    <w:abstractNumId w:val="31"/>
  </w:num>
  <w:num w:numId="19" w16cid:durableId="1885748287">
    <w:abstractNumId w:val="38"/>
  </w:num>
  <w:num w:numId="20" w16cid:durableId="1375886422">
    <w:abstractNumId w:val="12"/>
  </w:num>
  <w:num w:numId="21" w16cid:durableId="489103516">
    <w:abstractNumId w:val="20"/>
  </w:num>
  <w:num w:numId="22" w16cid:durableId="1884752393">
    <w:abstractNumId w:val="7"/>
  </w:num>
  <w:num w:numId="23" w16cid:durableId="1501702067">
    <w:abstractNumId w:val="16"/>
  </w:num>
  <w:num w:numId="24" w16cid:durableId="1346597744">
    <w:abstractNumId w:val="57"/>
  </w:num>
  <w:num w:numId="25" w16cid:durableId="537358469">
    <w:abstractNumId w:val="42"/>
  </w:num>
  <w:num w:numId="26" w16cid:durableId="319307273">
    <w:abstractNumId w:val="24"/>
  </w:num>
  <w:num w:numId="27" w16cid:durableId="265500848">
    <w:abstractNumId w:val="36"/>
  </w:num>
  <w:num w:numId="28" w16cid:durableId="1092892925">
    <w:abstractNumId w:val="52"/>
  </w:num>
  <w:num w:numId="29" w16cid:durableId="1338077412">
    <w:abstractNumId w:val="27"/>
  </w:num>
  <w:num w:numId="30" w16cid:durableId="1151024423">
    <w:abstractNumId w:val="40"/>
  </w:num>
  <w:num w:numId="31" w16cid:durableId="1423524474">
    <w:abstractNumId w:val="2"/>
  </w:num>
  <w:num w:numId="32" w16cid:durableId="617375770">
    <w:abstractNumId w:val="30"/>
  </w:num>
  <w:num w:numId="33" w16cid:durableId="1956668380">
    <w:abstractNumId w:val="28"/>
  </w:num>
  <w:num w:numId="34" w16cid:durableId="1953854243">
    <w:abstractNumId w:val="5"/>
  </w:num>
  <w:num w:numId="35" w16cid:durableId="74044415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9035935">
    <w:abstractNumId w:val="55"/>
  </w:num>
  <w:num w:numId="37" w16cid:durableId="696078520">
    <w:abstractNumId w:val="24"/>
  </w:num>
  <w:num w:numId="38" w16cid:durableId="1598100193">
    <w:abstractNumId w:val="24"/>
  </w:num>
  <w:num w:numId="39" w16cid:durableId="1634670737">
    <w:abstractNumId w:val="25"/>
  </w:num>
  <w:num w:numId="40" w16cid:durableId="1036005969">
    <w:abstractNumId w:val="23"/>
  </w:num>
  <w:num w:numId="41" w16cid:durableId="553784452">
    <w:abstractNumId w:val="6"/>
  </w:num>
  <w:num w:numId="42" w16cid:durableId="344476598">
    <w:abstractNumId w:val="37"/>
  </w:num>
  <w:num w:numId="43" w16cid:durableId="640235449">
    <w:abstractNumId w:val="51"/>
  </w:num>
  <w:num w:numId="44" w16cid:durableId="330186363">
    <w:abstractNumId w:val="32"/>
  </w:num>
  <w:num w:numId="45" w16cid:durableId="370805376">
    <w:abstractNumId w:val="60"/>
  </w:num>
  <w:num w:numId="46" w16cid:durableId="1464692051">
    <w:abstractNumId w:val="61"/>
  </w:num>
  <w:num w:numId="47" w16cid:durableId="326321271">
    <w:abstractNumId w:val="47"/>
  </w:num>
  <w:num w:numId="48" w16cid:durableId="819924377">
    <w:abstractNumId w:val="35"/>
  </w:num>
  <w:num w:numId="49" w16cid:durableId="2002196918">
    <w:abstractNumId w:val="45"/>
  </w:num>
  <w:num w:numId="50" w16cid:durableId="1011302895">
    <w:abstractNumId w:val="3"/>
  </w:num>
  <w:num w:numId="51" w16cid:durableId="1625886130">
    <w:abstractNumId w:val="9"/>
  </w:num>
  <w:num w:numId="52" w16cid:durableId="1876187781">
    <w:abstractNumId w:val="17"/>
  </w:num>
  <w:num w:numId="53" w16cid:durableId="28143272">
    <w:abstractNumId w:val="13"/>
  </w:num>
  <w:num w:numId="54" w16cid:durableId="533269810">
    <w:abstractNumId w:val="41"/>
  </w:num>
  <w:num w:numId="55" w16cid:durableId="2127695049">
    <w:abstractNumId w:val="43"/>
  </w:num>
  <w:num w:numId="56" w16cid:durableId="1853296972">
    <w:abstractNumId w:val="33"/>
  </w:num>
  <w:num w:numId="57" w16cid:durableId="799684485">
    <w:abstractNumId w:val="26"/>
  </w:num>
  <w:num w:numId="58" w16cid:durableId="1081676770">
    <w:abstractNumId w:val="15"/>
  </w:num>
  <w:num w:numId="59" w16cid:durableId="533544195">
    <w:abstractNumId w:val="59"/>
  </w:num>
  <w:num w:numId="60" w16cid:durableId="1474831017">
    <w:abstractNumId w:val="4"/>
  </w:num>
  <w:num w:numId="61" w16cid:durableId="1457797465">
    <w:abstractNumId w:val="49"/>
  </w:num>
  <w:num w:numId="62" w16cid:durableId="1304506261">
    <w:abstractNumId w:val="29"/>
  </w:num>
  <w:num w:numId="63" w16cid:durableId="555431679">
    <w:abstractNumId w:val="11"/>
  </w:num>
  <w:num w:numId="64" w16cid:durableId="2043093246">
    <w:abstractNumId w:val="18"/>
  </w:num>
  <w:num w:numId="65" w16cid:durableId="1856504890">
    <w:abstractNumId w:val="39"/>
  </w:num>
  <w:num w:numId="66" w16cid:durableId="1264142883">
    <w:abstractNumId w:val="34"/>
  </w:num>
  <w:num w:numId="67" w16cid:durableId="59837449">
    <w:abstractNumId w:val="10"/>
  </w:num>
  <w:num w:numId="68" w16cid:durableId="992640306">
    <w:abstractNumId w:val="44"/>
  </w:num>
  <w:num w:numId="69" w16cid:durableId="1786079794">
    <w:abstractNumId w:val="21"/>
  </w:num>
  <w:num w:numId="70" w16cid:durableId="1851524009">
    <w:abstractNumId w:val="8"/>
  </w:num>
  <w:num w:numId="71" w16cid:durableId="1214923779">
    <w:abstractNumId w:val="5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tjana Velickovic">
    <w15:presenceInfo w15:providerId="None" w15:userId="Tatjana Velick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57BA"/>
    <w:rsid w:val="0000758B"/>
    <w:rsid w:val="000229E3"/>
    <w:rsid w:val="000332B4"/>
    <w:rsid w:val="00034E3E"/>
    <w:rsid w:val="000363AC"/>
    <w:rsid w:val="0004483E"/>
    <w:rsid w:val="00046EDE"/>
    <w:rsid w:val="0005180E"/>
    <w:rsid w:val="000564EB"/>
    <w:rsid w:val="0006795C"/>
    <w:rsid w:val="000717C4"/>
    <w:rsid w:val="00072591"/>
    <w:rsid w:val="00086D9B"/>
    <w:rsid w:val="0009008B"/>
    <w:rsid w:val="0009144E"/>
    <w:rsid w:val="000914D7"/>
    <w:rsid w:val="000933A1"/>
    <w:rsid w:val="00093D70"/>
    <w:rsid w:val="000A1135"/>
    <w:rsid w:val="000A6396"/>
    <w:rsid w:val="000B6100"/>
    <w:rsid w:val="000C46F4"/>
    <w:rsid w:val="000C5995"/>
    <w:rsid w:val="000C6289"/>
    <w:rsid w:val="000D573C"/>
    <w:rsid w:val="000E09EF"/>
    <w:rsid w:val="000E39F1"/>
    <w:rsid w:val="000E6515"/>
    <w:rsid w:val="000F10BF"/>
    <w:rsid w:val="000F16A9"/>
    <w:rsid w:val="000F5444"/>
    <w:rsid w:val="00100201"/>
    <w:rsid w:val="0010219F"/>
    <w:rsid w:val="001046CC"/>
    <w:rsid w:val="0011312C"/>
    <w:rsid w:val="00114181"/>
    <w:rsid w:val="00115301"/>
    <w:rsid w:val="00121AE2"/>
    <w:rsid w:val="00126E6A"/>
    <w:rsid w:val="0013060C"/>
    <w:rsid w:val="00132C55"/>
    <w:rsid w:val="00134B0C"/>
    <w:rsid w:val="00144AAA"/>
    <w:rsid w:val="001467EC"/>
    <w:rsid w:val="00152C1A"/>
    <w:rsid w:val="00153197"/>
    <w:rsid w:val="001547DC"/>
    <w:rsid w:val="00155998"/>
    <w:rsid w:val="001569E0"/>
    <w:rsid w:val="001602F7"/>
    <w:rsid w:val="0016149B"/>
    <w:rsid w:val="00161CF7"/>
    <w:rsid w:val="00174CDF"/>
    <w:rsid w:val="00185585"/>
    <w:rsid w:val="001869F0"/>
    <w:rsid w:val="00192884"/>
    <w:rsid w:val="00193941"/>
    <w:rsid w:val="0019480C"/>
    <w:rsid w:val="001A114E"/>
    <w:rsid w:val="001A1A8A"/>
    <w:rsid w:val="001A1E97"/>
    <w:rsid w:val="001B3701"/>
    <w:rsid w:val="001C114B"/>
    <w:rsid w:val="001C4DD2"/>
    <w:rsid w:val="001C6553"/>
    <w:rsid w:val="001C7648"/>
    <w:rsid w:val="001D05A6"/>
    <w:rsid w:val="001D07DD"/>
    <w:rsid w:val="001D0B84"/>
    <w:rsid w:val="001E4CB6"/>
    <w:rsid w:val="001E5659"/>
    <w:rsid w:val="001F1D2A"/>
    <w:rsid w:val="001F21C2"/>
    <w:rsid w:val="001F484C"/>
    <w:rsid w:val="00210C5D"/>
    <w:rsid w:val="00212FA5"/>
    <w:rsid w:val="00213BE6"/>
    <w:rsid w:val="00224F25"/>
    <w:rsid w:val="00230DF4"/>
    <w:rsid w:val="002351C4"/>
    <w:rsid w:val="00240BCC"/>
    <w:rsid w:val="00243FB5"/>
    <w:rsid w:val="0025337B"/>
    <w:rsid w:val="00253CC1"/>
    <w:rsid w:val="002564EE"/>
    <w:rsid w:val="00257D65"/>
    <w:rsid w:val="00267A1C"/>
    <w:rsid w:val="0028046F"/>
    <w:rsid w:val="00282DCE"/>
    <w:rsid w:val="002C0329"/>
    <w:rsid w:val="002C0E2C"/>
    <w:rsid w:val="002D0ED1"/>
    <w:rsid w:val="002D4C9A"/>
    <w:rsid w:val="002D5D21"/>
    <w:rsid w:val="002D648A"/>
    <w:rsid w:val="002D7174"/>
    <w:rsid w:val="002E4586"/>
    <w:rsid w:val="002E468E"/>
    <w:rsid w:val="002E6B75"/>
    <w:rsid w:val="002F1AF6"/>
    <w:rsid w:val="00310A00"/>
    <w:rsid w:val="00312C82"/>
    <w:rsid w:val="0031613E"/>
    <w:rsid w:val="00320C07"/>
    <w:rsid w:val="00323913"/>
    <w:rsid w:val="00336542"/>
    <w:rsid w:val="003420E0"/>
    <w:rsid w:val="003421DB"/>
    <w:rsid w:val="00347915"/>
    <w:rsid w:val="00350D87"/>
    <w:rsid w:val="0035460E"/>
    <w:rsid w:val="00356091"/>
    <w:rsid w:val="00363709"/>
    <w:rsid w:val="00364DE6"/>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145DB"/>
    <w:rsid w:val="00420C0C"/>
    <w:rsid w:val="0042178E"/>
    <w:rsid w:val="00423811"/>
    <w:rsid w:val="00423F47"/>
    <w:rsid w:val="004250F9"/>
    <w:rsid w:val="004310CF"/>
    <w:rsid w:val="00431AEC"/>
    <w:rsid w:val="00432D98"/>
    <w:rsid w:val="00443166"/>
    <w:rsid w:val="00444297"/>
    <w:rsid w:val="004450A7"/>
    <w:rsid w:val="00450070"/>
    <w:rsid w:val="00450074"/>
    <w:rsid w:val="00453705"/>
    <w:rsid w:val="004738CE"/>
    <w:rsid w:val="00484F3A"/>
    <w:rsid w:val="00490ACE"/>
    <w:rsid w:val="0049404A"/>
    <w:rsid w:val="004978F8"/>
    <w:rsid w:val="004A11D3"/>
    <w:rsid w:val="004A2422"/>
    <w:rsid w:val="004A6858"/>
    <w:rsid w:val="004A7CE4"/>
    <w:rsid w:val="004B2A38"/>
    <w:rsid w:val="004B6ACF"/>
    <w:rsid w:val="004C65BC"/>
    <w:rsid w:val="004E2289"/>
    <w:rsid w:val="004E5639"/>
    <w:rsid w:val="004E767F"/>
    <w:rsid w:val="004F338B"/>
    <w:rsid w:val="004F3E5F"/>
    <w:rsid w:val="004F5130"/>
    <w:rsid w:val="005044FE"/>
    <w:rsid w:val="00510D93"/>
    <w:rsid w:val="00511C41"/>
    <w:rsid w:val="0052017E"/>
    <w:rsid w:val="005260E6"/>
    <w:rsid w:val="00530D15"/>
    <w:rsid w:val="00536D6E"/>
    <w:rsid w:val="00550219"/>
    <w:rsid w:val="0055050F"/>
    <w:rsid w:val="0055311E"/>
    <w:rsid w:val="00556CFB"/>
    <w:rsid w:val="0056007E"/>
    <w:rsid w:val="00564168"/>
    <w:rsid w:val="0057077D"/>
    <w:rsid w:val="00570CF3"/>
    <w:rsid w:val="00574892"/>
    <w:rsid w:val="005837BC"/>
    <w:rsid w:val="00584C12"/>
    <w:rsid w:val="005935F3"/>
    <w:rsid w:val="00596882"/>
    <w:rsid w:val="00597EEA"/>
    <w:rsid w:val="005A36D9"/>
    <w:rsid w:val="005A41BF"/>
    <w:rsid w:val="005B27FC"/>
    <w:rsid w:val="005B55B9"/>
    <w:rsid w:val="005C091D"/>
    <w:rsid w:val="005C6CC2"/>
    <w:rsid w:val="005D4791"/>
    <w:rsid w:val="005D5086"/>
    <w:rsid w:val="005D5805"/>
    <w:rsid w:val="005E3F3D"/>
    <w:rsid w:val="005E4290"/>
    <w:rsid w:val="005E5BE5"/>
    <w:rsid w:val="005F05F8"/>
    <w:rsid w:val="005F537F"/>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52D0"/>
    <w:rsid w:val="00661790"/>
    <w:rsid w:val="00663107"/>
    <w:rsid w:val="006640BA"/>
    <w:rsid w:val="00665651"/>
    <w:rsid w:val="006659A3"/>
    <w:rsid w:val="00671268"/>
    <w:rsid w:val="0067210A"/>
    <w:rsid w:val="006723F3"/>
    <w:rsid w:val="006745A0"/>
    <w:rsid w:val="00677E02"/>
    <w:rsid w:val="006852B2"/>
    <w:rsid w:val="00686427"/>
    <w:rsid w:val="00696CAF"/>
    <w:rsid w:val="00697296"/>
    <w:rsid w:val="00697562"/>
    <w:rsid w:val="006A039A"/>
    <w:rsid w:val="006A138B"/>
    <w:rsid w:val="006A142C"/>
    <w:rsid w:val="006A58EC"/>
    <w:rsid w:val="006B1E5B"/>
    <w:rsid w:val="006B423E"/>
    <w:rsid w:val="006B5706"/>
    <w:rsid w:val="006C0746"/>
    <w:rsid w:val="006C6BC1"/>
    <w:rsid w:val="006D29EE"/>
    <w:rsid w:val="006D6D6B"/>
    <w:rsid w:val="006E3D0E"/>
    <w:rsid w:val="006F38F6"/>
    <w:rsid w:val="006F4B90"/>
    <w:rsid w:val="006F607A"/>
    <w:rsid w:val="006F6F60"/>
    <w:rsid w:val="007019D8"/>
    <w:rsid w:val="0070275A"/>
    <w:rsid w:val="00714F99"/>
    <w:rsid w:val="007262CF"/>
    <w:rsid w:val="00727260"/>
    <w:rsid w:val="007327E9"/>
    <w:rsid w:val="00733D56"/>
    <w:rsid w:val="007356A3"/>
    <w:rsid w:val="00736C4E"/>
    <w:rsid w:val="00742068"/>
    <w:rsid w:val="007622BB"/>
    <w:rsid w:val="00780D1B"/>
    <w:rsid w:val="00781734"/>
    <w:rsid w:val="0078273C"/>
    <w:rsid w:val="00783891"/>
    <w:rsid w:val="0079433E"/>
    <w:rsid w:val="007A0A5E"/>
    <w:rsid w:val="007A5600"/>
    <w:rsid w:val="007A6A64"/>
    <w:rsid w:val="007A6EDD"/>
    <w:rsid w:val="007B5FF5"/>
    <w:rsid w:val="007C05EF"/>
    <w:rsid w:val="007C3B8C"/>
    <w:rsid w:val="007E157C"/>
    <w:rsid w:val="007E21BD"/>
    <w:rsid w:val="007F0504"/>
    <w:rsid w:val="007F5547"/>
    <w:rsid w:val="007F738F"/>
    <w:rsid w:val="00802406"/>
    <w:rsid w:val="00810CAA"/>
    <w:rsid w:val="00816B6E"/>
    <w:rsid w:val="00817AAA"/>
    <w:rsid w:val="008269FA"/>
    <w:rsid w:val="0083738A"/>
    <w:rsid w:val="00843001"/>
    <w:rsid w:val="00851DA8"/>
    <w:rsid w:val="008538A6"/>
    <w:rsid w:val="008553BA"/>
    <w:rsid w:val="00856D51"/>
    <w:rsid w:val="0085723F"/>
    <w:rsid w:val="008577AB"/>
    <w:rsid w:val="00857B84"/>
    <w:rsid w:val="00861BB8"/>
    <w:rsid w:val="00862E3E"/>
    <w:rsid w:val="008653FF"/>
    <w:rsid w:val="00865710"/>
    <w:rsid w:val="008679C7"/>
    <w:rsid w:val="00875B1B"/>
    <w:rsid w:val="0088268D"/>
    <w:rsid w:val="008874F5"/>
    <w:rsid w:val="008951C0"/>
    <w:rsid w:val="008A0C9A"/>
    <w:rsid w:val="008A13C7"/>
    <w:rsid w:val="008A65FE"/>
    <w:rsid w:val="008B1068"/>
    <w:rsid w:val="008B1E29"/>
    <w:rsid w:val="008B2A2C"/>
    <w:rsid w:val="008B56F9"/>
    <w:rsid w:val="008C77AE"/>
    <w:rsid w:val="008D141B"/>
    <w:rsid w:val="008E1F6A"/>
    <w:rsid w:val="008E2E0E"/>
    <w:rsid w:val="008E412E"/>
    <w:rsid w:val="008E4DA9"/>
    <w:rsid w:val="008F30D2"/>
    <w:rsid w:val="008F5954"/>
    <w:rsid w:val="008F6138"/>
    <w:rsid w:val="0090796E"/>
    <w:rsid w:val="00912E58"/>
    <w:rsid w:val="009144FC"/>
    <w:rsid w:val="00915153"/>
    <w:rsid w:val="0092494C"/>
    <w:rsid w:val="00924F0C"/>
    <w:rsid w:val="00927CEC"/>
    <w:rsid w:val="00931940"/>
    <w:rsid w:val="009344C1"/>
    <w:rsid w:val="00935F4D"/>
    <w:rsid w:val="00940BF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A57DF"/>
    <w:rsid w:val="009B5EC3"/>
    <w:rsid w:val="009B60F8"/>
    <w:rsid w:val="009B6C23"/>
    <w:rsid w:val="009B6E56"/>
    <w:rsid w:val="009C0511"/>
    <w:rsid w:val="009C11D6"/>
    <w:rsid w:val="009C17B8"/>
    <w:rsid w:val="009C3E15"/>
    <w:rsid w:val="009D26A4"/>
    <w:rsid w:val="009D2CAF"/>
    <w:rsid w:val="009E37FA"/>
    <w:rsid w:val="009F0960"/>
    <w:rsid w:val="009F23A4"/>
    <w:rsid w:val="009F2A7A"/>
    <w:rsid w:val="009F2FF0"/>
    <w:rsid w:val="009F3097"/>
    <w:rsid w:val="00A04CFC"/>
    <w:rsid w:val="00A0520A"/>
    <w:rsid w:val="00A07A95"/>
    <w:rsid w:val="00A118D3"/>
    <w:rsid w:val="00A169E5"/>
    <w:rsid w:val="00A16F30"/>
    <w:rsid w:val="00A2019E"/>
    <w:rsid w:val="00A334B3"/>
    <w:rsid w:val="00A34E4C"/>
    <w:rsid w:val="00A35674"/>
    <w:rsid w:val="00A4001B"/>
    <w:rsid w:val="00A43C20"/>
    <w:rsid w:val="00A471BA"/>
    <w:rsid w:val="00A512CA"/>
    <w:rsid w:val="00A57D2D"/>
    <w:rsid w:val="00A60E57"/>
    <w:rsid w:val="00A62D55"/>
    <w:rsid w:val="00A67C5E"/>
    <w:rsid w:val="00A74230"/>
    <w:rsid w:val="00A76CC7"/>
    <w:rsid w:val="00A90731"/>
    <w:rsid w:val="00A91D5F"/>
    <w:rsid w:val="00A96CA5"/>
    <w:rsid w:val="00AA1AB2"/>
    <w:rsid w:val="00AA4AA5"/>
    <w:rsid w:val="00AA7D19"/>
    <w:rsid w:val="00AB722F"/>
    <w:rsid w:val="00AD19DB"/>
    <w:rsid w:val="00AD50D5"/>
    <w:rsid w:val="00AE124B"/>
    <w:rsid w:val="00AE1498"/>
    <w:rsid w:val="00AE72EC"/>
    <w:rsid w:val="00AF0F13"/>
    <w:rsid w:val="00AF4421"/>
    <w:rsid w:val="00AF7386"/>
    <w:rsid w:val="00B00B32"/>
    <w:rsid w:val="00B0630F"/>
    <w:rsid w:val="00B14237"/>
    <w:rsid w:val="00B14A99"/>
    <w:rsid w:val="00B221C9"/>
    <w:rsid w:val="00B3044A"/>
    <w:rsid w:val="00B3286E"/>
    <w:rsid w:val="00B3682C"/>
    <w:rsid w:val="00B403DB"/>
    <w:rsid w:val="00B508EE"/>
    <w:rsid w:val="00B52DED"/>
    <w:rsid w:val="00B555A8"/>
    <w:rsid w:val="00B65A65"/>
    <w:rsid w:val="00B66F93"/>
    <w:rsid w:val="00B733DB"/>
    <w:rsid w:val="00B753C6"/>
    <w:rsid w:val="00B8743C"/>
    <w:rsid w:val="00B87B0D"/>
    <w:rsid w:val="00B902C8"/>
    <w:rsid w:val="00B94512"/>
    <w:rsid w:val="00B95C15"/>
    <w:rsid w:val="00B96483"/>
    <w:rsid w:val="00BA3339"/>
    <w:rsid w:val="00BA3DA0"/>
    <w:rsid w:val="00BA7A6C"/>
    <w:rsid w:val="00BB12D1"/>
    <w:rsid w:val="00BB4441"/>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5D96"/>
    <w:rsid w:val="00C363BD"/>
    <w:rsid w:val="00C50AC0"/>
    <w:rsid w:val="00C53082"/>
    <w:rsid w:val="00C539B2"/>
    <w:rsid w:val="00C554C3"/>
    <w:rsid w:val="00C57D81"/>
    <w:rsid w:val="00C725A1"/>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C7199"/>
    <w:rsid w:val="00CD2127"/>
    <w:rsid w:val="00CE142E"/>
    <w:rsid w:val="00CE3F9D"/>
    <w:rsid w:val="00CE4A4C"/>
    <w:rsid w:val="00CE4BEE"/>
    <w:rsid w:val="00CF0605"/>
    <w:rsid w:val="00CF0F68"/>
    <w:rsid w:val="00CF36D4"/>
    <w:rsid w:val="00CF56DC"/>
    <w:rsid w:val="00CF5780"/>
    <w:rsid w:val="00D178FE"/>
    <w:rsid w:val="00D204BF"/>
    <w:rsid w:val="00D206DE"/>
    <w:rsid w:val="00D21577"/>
    <w:rsid w:val="00D24461"/>
    <w:rsid w:val="00D270E4"/>
    <w:rsid w:val="00D33CE5"/>
    <w:rsid w:val="00D3611A"/>
    <w:rsid w:val="00D409BB"/>
    <w:rsid w:val="00D46813"/>
    <w:rsid w:val="00D520D0"/>
    <w:rsid w:val="00D54637"/>
    <w:rsid w:val="00D54BEA"/>
    <w:rsid w:val="00D553DB"/>
    <w:rsid w:val="00D611BE"/>
    <w:rsid w:val="00D70E8B"/>
    <w:rsid w:val="00D747BE"/>
    <w:rsid w:val="00D8117C"/>
    <w:rsid w:val="00D813EB"/>
    <w:rsid w:val="00D81857"/>
    <w:rsid w:val="00D84216"/>
    <w:rsid w:val="00D87986"/>
    <w:rsid w:val="00D92984"/>
    <w:rsid w:val="00D96F58"/>
    <w:rsid w:val="00DA0395"/>
    <w:rsid w:val="00DA1001"/>
    <w:rsid w:val="00DA13D2"/>
    <w:rsid w:val="00DB057E"/>
    <w:rsid w:val="00DB3138"/>
    <w:rsid w:val="00DB5909"/>
    <w:rsid w:val="00DC7B2A"/>
    <w:rsid w:val="00DD2BD9"/>
    <w:rsid w:val="00DE1349"/>
    <w:rsid w:val="00DF4DAC"/>
    <w:rsid w:val="00DF6ED6"/>
    <w:rsid w:val="00E0445B"/>
    <w:rsid w:val="00E07358"/>
    <w:rsid w:val="00E16474"/>
    <w:rsid w:val="00E21553"/>
    <w:rsid w:val="00E304C2"/>
    <w:rsid w:val="00E363BD"/>
    <w:rsid w:val="00E37849"/>
    <w:rsid w:val="00E46ECB"/>
    <w:rsid w:val="00E46FCA"/>
    <w:rsid w:val="00E53A98"/>
    <w:rsid w:val="00E67EE2"/>
    <w:rsid w:val="00E81F04"/>
    <w:rsid w:val="00E840DF"/>
    <w:rsid w:val="00E92515"/>
    <w:rsid w:val="00EA01F9"/>
    <w:rsid w:val="00EA0A13"/>
    <w:rsid w:val="00EB3640"/>
    <w:rsid w:val="00EB3C81"/>
    <w:rsid w:val="00EB7C4B"/>
    <w:rsid w:val="00EC428E"/>
    <w:rsid w:val="00EC5200"/>
    <w:rsid w:val="00ED0BAB"/>
    <w:rsid w:val="00ED173C"/>
    <w:rsid w:val="00ED2F2E"/>
    <w:rsid w:val="00ED417F"/>
    <w:rsid w:val="00ED4CD7"/>
    <w:rsid w:val="00EE1120"/>
    <w:rsid w:val="00EE4C46"/>
    <w:rsid w:val="00EF3853"/>
    <w:rsid w:val="00EF4491"/>
    <w:rsid w:val="00EF5726"/>
    <w:rsid w:val="00F02AA0"/>
    <w:rsid w:val="00F02D4A"/>
    <w:rsid w:val="00F07AAD"/>
    <w:rsid w:val="00F10760"/>
    <w:rsid w:val="00F13D92"/>
    <w:rsid w:val="00F169D8"/>
    <w:rsid w:val="00F173DE"/>
    <w:rsid w:val="00F24445"/>
    <w:rsid w:val="00F24DAB"/>
    <w:rsid w:val="00F313AA"/>
    <w:rsid w:val="00F3380F"/>
    <w:rsid w:val="00F4503E"/>
    <w:rsid w:val="00F4543B"/>
    <w:rsid w:val="00F64F38"/>
    <w:rsid w:val="00F6623A"/>
    <w:rsid w:val="00F75031"/>
    <w:rsid w:val="00F800FB"/>
    <w:rsid w:val="00F84783"/>
    <w:rsid w:val="00F8614F"/>
    <w:rsid w:val="00F862D1"/>
    <w:rsid w:val="00F9674B"/>
    <w:rsid w:val="00FA34D0"/>
    <w:rsid w:val="00FB324B"/>
    <w:rsid w:val="00FB4BCC"/>
    <w:rsid w:val="00FC4C97"/>
    <w:rsid w:val="00FC7803"/>
    <w:rsid w:val="00FC7DC8"/>
    <w:rsid w:val="00FD097A"/>
    <w:rsid w:val="00FD09DC"/>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header" w:uiPriority="99"/>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780"/>
    <w:rPr>
      <w:sz w:val="24"/>
      <w:szCs w:val="24"/>
      <w:lang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b/>
      <w:smallCaps/>
      <w:kern w:val="28"/>
      <w:sz w:val="28"/>
      <w:szCs w:val="28"/>
    </w:rPr>
  </w:style>
  <w:style w:type="paragraph" w:styleId="Heading2">
    <w:name w:val="heading 2"/>
    <w:basedOn w:val="Normal"/>
    <w:next w:val="Text2"/>
    <w:link w:val="Heading2Char"/>
    <w:autoRedefine/>
    <w:uiPriority w:val="9"/>
    <w:qFormat/>
    <w:rsid w:val="00645E11"/>
    <w:pPr>
      <w:keepNext/>
      <w:spacing w:before="120"/>
      <w:outlineLvl w:val="1"/>
    </w:pPr>
    <w:rPr>
      <w:b/>
    </w:rPr>
  </w:style>
  <w:style w:type="paragraph" w:styleId="Heading3">
    <w:name w:val="heading 3"/>
    <w:basedOn w:val="Normal"/>
    <w:next w:val="Normal"/>
    <w:link w:val="Heading3Char"/>
    <w:autoRedefine/>
    <w:qFormat/>
    <w:rsid w:val="008A13C7"/>
    <w:pPr>
      <w:numPr>
        <w:ilvl w:val="2"/>
        <w:numId w:val="3"/>
      </w:numPr>
      <w:tabs>
        <w:tab w:val="clear" w:pos="862"/>
      </w:tabs>
      <w:ind w:left="567" w:hanging="567"/>
      <w:outlineLvl w:val="2"/>
    </w:pPr>
    <w:rPr>
      <w:b/>
      <w:sz w:val="22"/>
      <w:szCs w:val="22"/>
    </w:rPr>
  </w:style>
  <w:style w:type="paragraph" w:styleId="Heading4">
    <w:name w:val="heading 4"/>
    <w:basedOn w:val="Normal"/>
    <w:next w:val="Text4"/>
    <w:link w:val="Heading4Char"/>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qFormat/>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style>
  <w:style w:type="paragraph" w:customStyle="1" w:styleId="AddressTL">
    <w:name w:val="AddressTL"/>
    <w:basedOn w:val="Normal"/>
    <w:next w:val="Normal"/>
    <w:pPr>
      <w:spacing w:after="720"/>
    </w:pPr>
  </w:style>
  <w:style w:type="paragraph" w:customStyle="1" w:styleId="AddressTR">
    <w:name w:val="AddressTR"/>
    <w:basedOn w:val="Normal"/>
    <w:next w:val="Normal"/>
    <w:pPr>
      <w:spacing w:after="720"/>
      <w:ind w:left="5103"/>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qFormat/>
  </w:style>
  <w:style w:type="paragraph" w:styleId="Date">
    <w:name w:val="Date"/>
    <w:basedOn w:val="Normal"/>
    <w:next w:val="References"/>
    <w:pPr>
      <w:ind w:left="5103" w:right="-567"/>
    </w:pPr>
  </w:style>
  <w:style w:type="paragraph" w:customStyle="1" w:styleId="References">
    <w:name w:val="References"/>
    <w:basedOn w:val="Normal"/>
    <w:next w:val="AddressTR"/>
    <w:pPr>
      <w:ind w:left="5103"/>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pPr>
  </w:style>
  <w:style w:type="paragraph" w:customStyle="1" w:styleId="Enclosures">
    <w:name w:val="Enclosures"/>
    <w:basedOn w:val="Normal"/>
    <w:pPr>
      <w:keepNext/>
      <w:keepLines/>
      <w:tabs>
        <w:tab w:val="left" w:pos="5642"/>
      </w:tabs>
      <w:spacing w:before="480"/>
      <w:ind w:left="1191" w:hanging="1191"/>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pPr>
  </w:style>
  <w:style w:type="paragraph" w:styleId="EnvelopeReturn">
    <w:name w:val="envelope return"/>
    <w:basedOn w:val="Normal"/>
  </w:style>
  <w:style w:type="paragraph" w:styleId="Footer">
    <w:name w:val="footer"/>
    <w:basedOn w:val="Normal"/>
    <w:pPr>
      <w:ind w:right="-567"/>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lang w:eastAsia="en-US"/>
    </w:rPr>
  </w:style>
  <w:style w:type="paragraph" w:styleId="ListBullet2">
    <w:name w:val="List Bullet 2"/>
    <w:basedOn w:val="Text2"/>
    <w:rsid w:val="00B902C8"/>
    <w:pPr>
      <w:numPr>
        <w:numId w:val="12"/>
      </w:numPr>
      <w:tabs>
        <w:tab w:val="clear" w:pos="2161"/>
      </w:tabs>
    </w:pPr>
    <w:rPr>
      <w:lang w:eastAsia="en-US"/>
    </w:rPr>
  </w:style>
  <w:style w:type="paragraph" w:styleId="ListBullet3">
    <w:name w:val="List Bullet 3"/>
    <w:basedOn w:val="Text3"/>
    <w:rsid w:val="00B902C8"/>
    <w:pPr>
      <w:numPr>
        <w:numId w:val="13"/>
      </w:numPr>
      <w:tabs>
        <w:tab w:val="clear" w:pos="2302"/>
      </w:tabs>
    </w:pPr>
    <w:rPr>
      <w:lang w:eastAsia="en-US"/>
    </w:rPr>
  </w:style>
  <w:style w:type="paragraph" w:styleId="ListBullet4">
    <w:name w:val="List Bullet 4"/>
    <w:basedOn w:val="Text4"/>
    <w:rsid w:val="00B902C8"/>
    <w:pPr>
      <w:numPr>
        <w:numId w:val="14"/>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lang w:eastAsia="en-US"/>
    </w:rPr>
  </w:style>
  <w:style w:type="paragraph" w:styleId="ListNumber2">
    <w:name w:val="List Number 2"/>
    <w:basedOn w:val="Text2"/>
    <w:rsid w:val="00B902C8"/>
    <w:pPr>
      <w:numPr>
        <w:numId w:val="22"/>
      </w:numPr>
      <w:tabs>
        <w:tab w:val="clear" w:pos="2161"/>
      </w:tabs>
    </w:pPr>
    <w:rPr>
      <w:lang w:eastAsia="en-US"/>
    </w:rPr>
  </w:style>
  <w:style w:type="paragraph" w:styleId="ListNumber3">
    <w:name w:val="List Number 3"/>
    <w:basedOn w:val="Text3"/>
    <w:rsid w:val="00B902C8"/>
    <w:pPr>
      <w:numPr>
        <w:numId w:val="23"/>
      </w:numPr>
      <w:tabs>
        <w:tab w:val="clear" w:pos="2302"/>
      </w:tabs>
    </w:pPr>
    <w:rPr>
      <w:lang w:eastAsia="en-US"/>
    </w:rPr>
  </w:style>
  <w:style w:type="paragraph" w:styleId="ListNumber4">
    <w:name w:val="List Number 4"/>
    <w:basedOn w:val="Text4"/>
    <w:rsid w:val="00B902C8"/>
    <w:pPr>
      <w:numPr>
        <w:numId w:val="24"/>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NoteList">
    <w:name w:val="NoteList"/>
    <w:basedOn w:val="Normal"/>
    <w:next w:val="Subject"/>
    <w:pPr>
      <w:tabs>
        <w:tab w:val="left" w:pos="5823"/>
      </w:tabs>
      <w:spacing w:before="720" w:after="720"/>
      <w:ind w:left="5104" w:hanging="3119"/>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b/>
      <w:caps/>
      <w:lang w:eastAsia="en-US"/>
    </w:rPr>
  </w:style>
  <w:style w:type="paragraph" w:styleId="TOC2">
    <w:name w:val="toc 2"/>
    <w:basedOn w:val="Normal"/>
    <w:next w:val="Normal"/>
    <w:uiPriority w:val="39"/>
    <w:rsid w:val="009D2CAF"/>
    <w:pPr>
      <w:tabs>
        <w:tab w:val="right" w:leader="dot" w:pos="8640"/>
      </w:tabs>
      <w:spacing w:after="60"/>
      <w:ind w:left="1077" w:right="720" w:hanging="595"/>
    </w:pPr>
    <w:rPr>
      <w:sz w:val="22"/>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lang w:eastAsia="en-US"/>
    </w:rPr>
  </w:style>
  <w:style w:type="paragraph" w:styleId="TOC5">
    <w:name w:val="toc 5"/>
    <w:basedOn w:val="Normal"/>
    <w:next w:val="Normal"/>
    <w:semiHidden/>
    <w:rsid w:val="00B902C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pPr>
    <w:rPr>
      <w:lang w:eastAsia="en-US"/>
    </w:rPr>
  </w:style>
  <w:style w:type="paragraph" w:customStyle="1" w:styleId="ListBullet1">
    <w:name w:val="List Bullet 1"/>
    <w:basedOn w:val="Text1"/>
    <w:rsid w:val="00B902C8"/>
    <w:pPr>
      <w:numPr>
        <w:numId w:val="11"/>
      </w:numPr>
    </w:pPr>
    <w:rPr>
      <w:lang w:eastAsia="en-US"/>
    </w:rPr>
  </w:style>
  <w:style w:type="paragraph" w:customStyle="1" w:styleId="ListDash">
    <w:name w:val="List Dash"/>
    <w:basedOn w:val="Normal"/>
    <w:rsid w:val="00B902C8"/>
    <w:pPr>
      <w:numPr>
        <w:numId w:val="15"/>
      </w:numPr>
    </w:pPr>
    <w:rPr>
      <w:lang w:eastAsia="en-US"/>
    </w:rPr>
  </w:style>
  <w:style w:type="paragraph" w:customStyle="1" w:styleId="ListDash1">
    <w:name w:val="List Dash 1"/>
    <w:basedOn w:val="Text1"/>
    <w:rsid w:val="00B902C8"/>
    <w:pPr>
      <w:numPr>
        <w:numId w:val="16"/>
      </w:numPr>
    </w:pPr>
    <w:rPr>
      <w:lang w:eastAsia="en-US"/>
    </w:rPr>
  </w:style>
  <w:style w:type="paragraph" w:customStyle="1" w:styleId="ListDash2">
    <w:name w:val="List Dash 2"/>
    <w:basedOn w:val="Text2"/>
    <w:rsid w:val="00B902C8"/>
    <w:pPr>
      <w:numPr>
        <w:numId w:val="17"/>
      </w:numPr>
      <w:tabs>
        <w:tab w:val="clear" w:pos="2161"/>
      </w:tabs>
    </w:pPr>
    <w:rPr>
      <w:lang w:eastAsia="en-US"/>
    </w:rPr>
  </w:style>
  <w:style w:type="paragraph" w:customStyle="1" w:styleId="ListDash3">
    <w:name w:val="List Dash 3"/>
    <w:basedOn w:val="Text3"/>
    <w:rsid w:val="00B902C8"/>
    <w:pPr>
      <w:numPr>
        <w:numId w:val="18"/>
      </w:numPr>
      <w:tabs>
        <w:tab w:val="clear" w:pos="2302"/>
      </w:tabs>
    </w:pPr>
    <w:rPr>
      <w:lang w:eastAsia="en-US"/>
    </w:rPr>
  </w:style>
  <w:style w:type="paragraph" w:customStyle="1" w:styleId="ListDash4">
    <w:name w:val="List Dash 4"/>
    <w:basedOn w:val="Text4"/>
    <w:qFormat/>
    <w:rsid w:val="00B902C8"/>
    <w:pPr>
      <w:numPr>
        <w:numId w:val="19"/>
      </w:numPr>
      <w:tabs>
        <w:tab w:val="clear" w:pos="2302"/>
      </w:tabs>
    </w:pPr>
    <w:rPr>
      <w:lang w:eastAsia="en-US"/>
    </w:rPr>
  </w:style>
  <w:style w:type="paragraph" w:customStyle="1" w:styleId="ListNumber1">
    <w:name w:val="List Number 1"/>
    <w:basedOn w:val="Text1"/>
    <w:rsid w:val="00B902C8"/>
    <w:pPr>
      <w:numPr>
        <w:numId w:val="21"/>
      </w:numPr>
    </w:pPr>
    <w:rPr>
      <w:lang w:eastAsia="en-US"/>
    </w:rPr>
  </w:style>
  <w:style w:type="paragraph" w:customStyle="1" w:styleId="ListNumberLevel2">
    <w:name w:val="List Number (Level 2)"/>
    <w:basedOn w:val="Normal"/>
    <w:rsid w:val="00B902C8"/>
    <w:pPr>
      <w:numPr>
        <w:ilvl w:val="1"/>
        <w:numId w:val="20"/>
      </w:numPr>
    </w:pPr>
    <w:rPr>
      <w:lang w:eastAsia="en-US"/>
    </w:rPr>
  </w:style>
  <w:style w:type="paragraph" w:customStyle="1" w:styleId="ListNumber1Level2">
    <w:name w:val="List Number 1 (Level 2)"/>
    <w:basedOn w:val="Text1"/>
    <w:rsid w:val="00B902C8"/>
    <w:pPr>
      <w:numPr>
        <w:ilvl w:val="1"/>
        <w:numId w:val="21"/>
      </w:numPr>
    </w:pPr>
    <w:rPr>
      <w:lang w:eastAsia="en-US"/>
    </w:rPr>
  </w:style>
  <w:style w:type="paragraph" w:customStyle="1" w:styleId="ListNumber2Level2">
    <w:name w:val="List Number 2 (Level 2)"/>
    <w:basedOn w:val="Text2"/>
    <w:rsid w:val="00B902C8"/>
    <w:pPr>
      <w:numPr>
        <w:ilvl w:val="1"/>
        <w:numId w:val="22"/>
      </w:numPr>
      <w:tabs>
        <w:tab w:val="clear" w:pos="2161"/>
      </w:tabs>
    </w:pPr>
    <w:rPr>
      <w:lang w:eastAsia="en-US"/>
    </w:rPr>
  </w:style>
  <w:style w:type="paragraph" w:customStyle="1" w:styleId="ListNumber3Level2">
    <w:name w:val="List Number 3 (Level 2)"/>
    <w:basedOn w:val="Text3"/>
    <w:rsid w:val="00B902C8"/>
    <w:pPr>
      <w:numPr>
        <w:ilvl w:val="1"/>
        <w:numId w:val="23"/>
      </w:numPr>
      <w:tabs>
        <w:tab w:val="clear" w:pos="2302"/>
      </w:tabs>
    </w:pPr>
    <w:rPr>
      <w:lang w:eastAsia="en-US"/>
    </w:rPr>
  </w:style>
  <w:style w:type="paragraph" w:customStyle="1" w:styleId="ListNumber4Level2">
    <w:name w:val="List Number 4 (Level 2)"/>
    <w:basedOn w:val="Text4"/>
    <w:rsid w:val="00B902C8"/>
    <w:pPr>
      <w:numPr>
        <w:ilvl w:val="1"/>
        <w:numId w:val="24"/>
      </w:numPr>
      <w:tabs>
        <w:tab w:val="clear" w:pos="2302"/>
      </w:tabs>
    </w:pPr>
    <w:rPr>
      <w:lang w:eastAsia="en-US"/>
    </w:rPr>
  </w:style>
  <w:style w:type="paragraph" w:customStyle="1" w:styleId="ListNumberLevel3">
    <w:name w:val="List Number (Level 3)"/>
    <w:basedOn w:val="Normal"/>
    <w:rsid w:val="00B902C8"/>
    <w:pPr>
      <w:numPr>
        <w:ilvl w:val="2"/>
        <w:numId w:val="20"/>
      </w:numPr>
    </w:pPr>
    <w:rPr>
      <w:lang w:eastAsia="en-US"/>
    </w:rPr>
  </w:style>
  <w:style w:type="paragraph" w:customStyle="1" w:styleId="ListNumber1Level3">
    <w:name w:val="List Number 1 (Level 3)"/>
    <w:basedOn w:val="Text1"/>
    <w:rsid w:val="00B902C8"/>
    <w:pPr>
      <w:numPr>
        <w:ilvl w:val="2"/>
        <w:numId w:val="21"/>
      </w:numPr>
    </w:pPr>
    <w:rPr>
      <w:lang w:eastAsia="en-US"/>
    </w:rPr>
  </w:style>
  <w:style w:type="paragraph" w:customStyle="1" w:styleId="ListNumber2Level3">
    <w:name w:val="List Number 2 (Level 3)"/>
    <w:basedOn w:val="Text2"/>
    <w:rsid w:val="00B902C8"/>
    <w:pPr>
      <w:numPr>
        <w:ilvl w:val="2"/>
        <w:numId w:val="22"/>
      </w:numPr>
      <w:tabs>
        <w:tab w:val="clear" w:pos="2161"/>
      </w:tabs>
    </w:pPr>
    <w:rPr>
      <w:lang w:eastAsia="en-US"/>
    </w:rPr>
  </w:style>
  <w:style w:type="paragraph" w:customStyle="1" w:styleId="ListNumber3Level3">
    <w:name w:val="List Number 3 (Level 3)"/>
    <w:basedOn w:val="Text3"/>
    <w:rsid w:val="00B902C8"/>
    <w:pPr>
      <w:numPr>
        <w:ilvl w:val="2"/>
        <w:numId w:val="23"/>
      </w:numPr>
      <w:tabs>
        <w:tab w:val="clear" w:pos="2302"/>
      </w:tabs>
    </w:pPr>
    <w:rPr>
      <w:lang w:eastAsia="en-US"/>
    </w:rPr>
  </w:style>
  <w:style w:type="paragraph" w:customStyle="1" w:styleId="ListNumber4Level3">
    <w:name w:val="List Number 4 (Level 3)"/>
    <w:basedOn w:val="Text4"/>
    <w:rsid w:val="00B902C8"/>
    <w:pPr>
      <w:numPr>
        <w:ilvl w:val="2"/>
        <w:numId w:val="24"/>
      </w:numPr>
      <w:tabs>
        <w:tab w:val="clear" w:pos="2302"/>
      </w:tabs>
    </w:pPr>
    <w:rPr>
      <w:lang w:eastAsia="en-US"/>
    </w:rPr>
  </w:style>
  <w:style w:type="paragraph" w:customStyle="1" w:styleId="ListNumberLevel4">
    <w:name w:val="List Number (Level 4)"/>
    <w:basedOn w:val="Normal"/>
    <w:rsid w:val="00B902C8"/>
    <w:pPr>
      <w:numPr>
        <w:ilvl w:val="3"/>
        <w:numId w:val="20"/>
      </w:numPr>
    </w:pPr>
    <w:rPr>
      <w:lang w:eastAsia="en-US"/>
    </w:rPr>
  </w:style>
  <w:style w:type="paragraph" w:customStyle="1" w:styleId="ListNumber1Level4">
    <w:name w:val="List Number 1 (Level 4)"/>
    <w:basedOn w:val="Text1"/>
    <w:rsid w:val="00B902C8"/>
    <w:pPr>
      <w:numPr>
        <w:ilvl w:val="3"/>
        <w:numId w:val="21"/>
      </w:numPr>
    </w:pPr>
    <w:rPr>
      <w:lang w:eastAsia="en-US"/>
    </w:rPr>
  </w:style>
  <w:style w:type="paragraph" w:customStyle="1" w:styleId="ListNumber2Level4">
    <w:name w:val="List Number 2 (Level 4)"/>
    <w:basedOn w:val="Text2"/>
    <w:rsid w:val="00B902C8"/>
    <w:pPr>
      <w:numPr>
        <w:ilvl w:val="3"/>
        <w:numId w:val="22"/>
      </w:numPr>
      <w:tabs>
        <w:tab w:val="clear" w:pos="2161"/>
      </w:tabs>
    </w:pPr>
    <w:rPr>
      <w:lang w:eastAsia="en-US"/>
    </w:rPr>
  </w:style>
  <w:style w:type="paragraph" w:customStyle="1" w:styleId="ListNumber3Level4">
    <w:name w:val="List Number 3 (Level 4)"/>
    <w:basedOn w:val="Text3"/>
    <w:rsid w:val="00B902C8"/>
    <w:pPr>
      <w:numPr>
        <w:ilvl w:val="3"/>
        <w:numId w:val="23"/>
      </w:numPr>
      <w:tabs>
        <w:tab w:val="clear" w:pos="2302"/>
      </w:tabs>
    </w:pPr>
    <w:rPr>
      <w:lang w:eastAsia="en-US"/>
    </w:rPr>
  </w:style>
  <w:style w:type="paragraph" w:customStyle="1" w:styleId="ListNumber4Level4">
    <w:name w:val="List Number 4 (Level 4)"/>
    <w:basedOn w:val="Text4"/>
    <w:rsid w:val="00B902C8"/>
    <w:pPr>
      <w:numPr>
        <w:ilvl w:val="3"/>
        <w:numId w:val="24"/>
      </w:numPr>
      <w:tabs>
        <w:tab w:val="clear" w:pos="2302"/>
      </w:tabs>
    </w:pPr>
    <w:rPr>
      <w:lang w:eastAsia="en-US"/>
    </w:rPr>
  </w:style>
  <w:style w:type="paragraph" w:styleId="TOCHeading">
    <w:name w:val="TOC Heading"/>
    <w:basedOn w:val="Normal"/>
    <w:next w:val="Normal"/>
    <w:qFormat/>
    <w:rsid w:val="00B902C8"/>
    <w:pPr>
      <w:keepNext/>
      <w:spacing w:before="240"/>
      <w:jc w:val="center"/>
    </w:pPr>
    <w:rPr>
      <w:b/>
      <w:lang w:eastAsia="en-US"/>
    </w:rPr>
  </w:style>
  <w:style w:type="paragraph" w:styleId="NormalWeb">
    <w:name w:val="Normal (Web)"/>
    <w:basedOn w:val="Normal"/>
    <w:uiPriority w:val="99"/>
    <w:rsid w:val="007C05EF"/>
    <w:pPr>
      <w:spacing w:before="60" w:after="60"/>
    </w:pPr>
  </w:style>
  <w:style w:type="character" w:styleId="CommentReference">
    <w:name w:val="annotation reference"/>
    <w:qFormat/>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ind w:left="720"/>
    </w:pPr>
    <w:rPr>
      <w:rFonts w:ascii="Calibri" w:eastAsia="Calibri" w:hAnsi="Calibri" w:cs="Calibri"/>
      <w:sz w:val="22"/>
      <w:szCs w:val="22"/>
    </w:rPr>
  </w:style>
  <w:style w:type="character" w:customStyle="1" w:styleId="CommentTextChar">
    <w:name w:val="Comment Text Char"/>
    <w:link w:val="CommentText"/>
    <w:semiHidden/>
    <w:qFormat/>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pPr>
    <w:rPr>
      <w:sz w:val="22"/>
      <w:szCs w:val="22"/>
      <w:lang w:eastAsia="en-IE"/>
    </w:rPr>
  </w:style>
  <w:style w:type="character" w:customStyle="1" w:styleId="cf01">
    <w:name w:val="cf01"/>
    <w:basedOn w:val="DefaultParagraphFont"/>
    <w:rsid w:val="0009144E"/>
    <w:rPr>
      <w:rFonts w:ascii="Segoe UI" w:hAnsi="Segoe UI" w:cs="Segoe UI" w:hint="default"/>
      <w:sz w:val="18"/>
      <w:szCs w:val="18"/>
    </w:rPr>
  </w:style>
  <w:style w:type="character" w:styleId="Strong">
    <w:name w:val="Strong"/>
    <w:basedOn w:val="DefaultParagraphFont"/>
    <w:uiPriority w:val="22"/>
    <w:qFormat/>
    <w:rsid w:val="0009144E"/>
    <w:rPr>
      <w:b/>
      <w:bCs/>
    </w:rPr>
  </w:style>
  <w:style w:type="character" w:styleId="Emphasis">
    <w:name w:val="Emphasis"/>
    <w:uiPriority w:val="20"/>
    <w:qFormat/>
    <w:rsid w:val="0009144E"/>
    <w:rPr>
      <w:i/>
    </w:rPr>
  </w:style>
  <w:style w:type="character" w:customStyle="1" w:styleId="HeaderChar">
    <w:name w:val="Header Char"/>
    <w:link w:val="Header"/>
    <w:uiPriority w:val="99"/>
    <w:qFormat/>
    <w:rsid w:val="00F8614F"/>
    <w:rPr>
      <w:rFonts w:ascii="Arial" w:hAnsi="Arial"/>
      <w:lang w:val="en-GB" w:eastAsia="en-GB"/>
    </w:rPr>
  </w:style>
  <w:style w:type="character" w:customStyle="1" w:styleId="Heading2Char">
    <w:name w:val="Heading 2 Char"/>
    <w:basedOn w:val="DefaultParagraphFont"/>
    <w:link w:val="Heading2"/>
    <w:uiPriority w:val="9"/>
    <w:rsid w:val="00EA0A13"/>
    <w:rPr>
      <w:b/>
      <w:sz w:val="24"/>
      <w:szCs w:val="24"/>
      <w:lang w:val="en-GB" w:eastAsia="en-GB"/>
    </w:rPr>
  </w:style>
  <w:style w:type="character" w:customStyle="1" w:styleId="Heading3Char">
    <w:name w:val="Heading 3 Char"/>
    <w:basedOn w:val="DefaultParagraphFont"/>
    <w:link w:val="Heading3"/>
    <w:uiPriority w:val="9"/>
    <w:rsid w:val="00EA0A13"/>
    <w:rPr>
      <w:b/>
      <w:sz w:val="22"/>
      <w:szCs w:val="22"/>
      <w:lang w:val="en-GB" w:eastAsia="en-GB"/>
    </w:rPr>
  </w:style>
  <w:style w:type="character" w:customStyle="1" w:styleId="Heading4Char">
    <w:name w:val="Heading 4 Char"/>
    <w:basedOn w:val="DefaultParagraphFont"/>
    <w:link w:val="Heading4"/>
    <w:uiPriority w:val="9"/>
    <w:rsid w:val="00CF5780"/>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3706">
      <w:bodyDiv w:val="1"/>
      <w:marLeft w:val="0"/>
      <w:marRight w:val="0"/>
      <w:marTop w:val="0"/>
      <w:marBottom w:val="0"/>
      <w:divBdr>
        <w:top w:val="none" w:sz="0" w:space="0" w:color="auto"/>
        <w:left w:val="none" w:sz="0" w:space="0" w:color="auto"/>
        <w:bottom w:val="none" w:sz="0" w:space="0" w:color="auto"/>
        <w:right w:val="none" w:sz="0" w:space="0" w:color="auto"/>
      </w:divBdr>
    </w:div>
    <w:div w:id="240457349">
      <w:bodyDiv w:val="1"/>
      <w:marLeft w:val="0"/>
      <w:marRight w:val="0"/>
      <w:marTop w:val="0"/>
      <w:marBottom w:val="0"/>
      <w:divBdr>
        <w:top w:val="none" w:sz="0" w:space="0" w:color="auto"/>
        <w:left w:val="none" w:sz="0" w:space="0" w:color="auto"/>
        <w:bottom w:val="none" w:sz="0" w:space="0" w:color="auto"/>
        <w:right w:val="none" w:sz="0" w:space="0" w:color="auto"/>
      </w:divBdr>
    </w:div>
    <w:div w:id="493112459">
      <w:bodyDiv w:val="1"/>
      <w:marLeft w:val="0"/>
      <w:marRight w:val="0"/>
      <w:marTop w:val="0"/>
      <w:marBottom w:val="0"/>
      <w:divBdr>
        <w:top w:val="none" w:sz="0" w:space="0" w:color="auto"/>
        <w:left w:val="none" w:sz="0" w:space="0" w:color="auto"/>
        <w:bottom w:val="none" w:sz="0" w:space="0" w:color="auto"/>
        <w:right w:val="none" w:sz="0" w:space="0" w:color="auto"/>
      </w:divBdr>
    </w:div>
    <w:div w:id="572397599">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870072125">
      <w:bodyDiv w:val="1"/>
      <w:marLeft w:val="0"/>
      <w:marRight w:val="0"/>
      <w:marTop w:val="0"/>
      <w:marBottom w:val="0"/>
      <w:divBdr>
        <w:top w:val="none" w:sz="0" w:space="0" w:color="auto"/>
        <w:left w:val="none" w:sz="0" w:space="0" w:color="auto"/>
        <w:bottom w:val="none" w:sz="0" w:space="0" w:color="auto"/>
        <w:right w:val="none" w:sz="0" w:space="0" w:color="auto"/>
      </w:divBdr>
    </w:div>
    <w:div w:id="874319209">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41393972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0237575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692998805">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807314273">
      <w:bodyDiv w:val="1"/>
      <w:marLeft w:val="0"/>
      <w:marRight w:val="0"/>
      <w:marTop w:val="0"/>
      <w:marBottom w:val="0"/>
      <w:divBdr>
        <w:top w:val="none" w:sz="0" w:space="0" w:color="auto"/>
        <w:left w:val="none" w:sz="0" w:space="0" w:color="auto"/>
        <w:bottom w:val="none" w:sz="0" w:space="0" w:color="auto"/>
        <w:right w:val="none" w:sz="0" w:space="0" w:color="auto"/>
      </w:divBdr>
    </w:div>
    <w:div w:id="1846625461">
      <w:bodyDiv w:val="1"/>
      <w:marLeft w:val="0"/>
      <w:marRight w:val="0"/>
      <w:marTop w:val="0"/>
      <w:marBottom w:val="0"/>
      <w:divBdr>
        <w:top w:val="none" w:sz="0" w:space="0" w:color="auto"/>
        <w:left w:val="none" w:sz="0" w:space="0" w:color="auto"/>
        <w:bottom w:val="none" w:sz="0" w:space="0" w:color="auto"/>
        <w:right w:val="none" w:sz="0" w:space="0" w:color="auto"/>
      </w:divBdr>
      <w:divsChild>
        <w:div w:id="162249434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7363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1588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45</TotalTime>
  <Pages>11</Pages>
  <Words>3234</Words>
  <Characters>18439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21630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Tatjana Velickovic</cp:lastModifiedBy>
  <cp:revision>21</cp:revision>
  <cp:lastPrinted>2012-09-26T09:25:00Z</cp:lastPrinted>
  <dcterms:created xsi:type="dcterms:W3CDTF">2025-08-06T13:37:00Z</dcterms:created>
  <dcterms:modified xsi:type="dcterms:W3CDTF">2026-07-22T09:27:00Z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